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F6104" w14:textId="77777777" w:rsidR="002B4491" w:rsidRDefault="005313E0">
      <w:pPr>
        <w:jc w:val="center"/>
        <w:rPr>
          <w:rFonts w:ascii="Arial" w:eastAsia="Arial" w:hAnsi="Arial" w:cs="Arial"/>
          <w:b/>
          <w:sz w:val="20"/>
          <w:szCs w:val="20"/>
          <w:u w:val="single"/>
        </w:rPr>
      </w:pPr>
      <w:bookmarkStart w:id="0" w:name="_gjdgxs" w:colFirst="0" w:colLast="0"/>
      <w:bookmarkStart w:id="1" w:name="_GoBack"/>
      <w:bookmarkEnd w:id="0"/>
      <w:bookmarkEnd w:id="1"/>
      <w:r>
        <w:rPr>
          <w:rFonts w:ascii="Arial" w:eastAsia="Arial" w:hAnsi="Arial" w:cs="Arial"/>
          <w:b/>
          <w:sz w:val="20"/>
          <w:szCs w:val="20"/>
          <w:u w:val="single"/>
        </w:rPr>
        <w:t>A modified Delphi process to determine surgical COVID-19 research priorities: PRODUCE study</w:t>
      </w:r>
    </w:p>
    <w:p w14:paraId="5CF9A547" w14:textId="77777777" w:rsidR="002B4491" w:rsidRDefault="002B4491">
      <w:pPr>
        <w:rPr>
          <w:rFonts w:ascii="Arial" w:eastAsia="Arial" w:hAnsi="Arial" w:cs="Arial"/>
          <w:sz w:val="20"/>
          <w:szCs w:val="20"/>
          <w:u w:val="single"/>
        </w:rPr>
      </w:pPr>
    </w:p>
    <w:p w14:paraId="704671ED" w14:textId="77777777" w:rsidR="002B4491" w:rsidRPr="002D52AC" w:rsidRDefault="005313E0">
      <w:pPr>
        <w:rPr>
          <w:rFonts w:ascii="Arial" w:eastAsia="Arial" w:hAnsi="Arial" w:cs="Arial"/>
          <w:b/>
          <w:sz w:val="20"/>
          <w:szCs w:val="20"/>
        </w:rPr>
      </w:pPr>
      <w:r w:rsidRPr="002D52AC">
        <w:rPr>
          <w:rFonts w:ascii="Arial" w:eastAsia="Arial" w:hAnsi="Arial" w:cs="Arial"/>
          <w:b/>
          <w:sz w:val="20"/>
          <w:szCs w:val="20"/>
          <w:u w:val="single"/>
        </w:rPr>
        <w:t>Authors</w:t>
      </w:r>
      <w:r w:rsidR="002D52AC">
        <w:rPr>
          <w:rFonts w:ascii="Arial" w:eastAsia="Arial" w:hAnsi="Arial" w:cs="Arial"/>
          <w:b/>
          <w:sz w:val="20"/>
          <w:szCs w:val="20"/>
          <w:u w:val="single"/>
        </w:rPr>
        <w:t>:</w:t>
      </w:r>
    </w:p>
    <w:p w14:paraId="598D88D5" w14:textId="77777777" w:rsidR="002B4491" w:rsidRDefault="005313E0">
      <w:pPr>
        <w:rPr>
          <w:rFonts w:ascii="Arial" w:eastAsia="Arial" w:hAnsi="Arial" w:cs="Arial"/>
          <w:sz w:val="20"/>
          <w:szCs w:val="20"/>
        </w:rPr>
      </w:pPr>
      <w:r>
        <w:rPr>
          <w:rFonts w:ascii="Arial" w:eastAsia="Arial" w:hAnsi="Arial" w:cs="Arial"/>
          <w:sz w:val="20"/>
          <w:szCs w:val="20"/>
        </w:rPr>
        <w:t>Morven Allan</w:t>
      </w:r>
      <w:r>
        <w:rPr>
          <w:rFonts w:ascii="Arial" w:eastAsia="Arial" w:hAnsi="Arial" w:cs="Arial"/>
          <w:sz w:val="20"/>
          <w:szCs w:val="20"/>
          <w:vertAlign w:val="superscript"/>
        </w:rPr>
        <w:t>1</w:t>
      </w:r>
      <w:r>
        <w:rPr>
          <w:rFonts w:ascii="Arial" w:eastAsia="Arial" w:hAnsi="Arial" w:cs="Arial"/>
          <w:sz w:val="20"/>
          <w:szCs w:val="20"/>
        </w:rPr>
        <w:t>, Kamal Mahawar</w:t>
      </w:r>
      <w:r>
        <w:rPr>
          <w:rFonts w:ascii="Arial" w:eastAsia="Arial" w:hAnsi="Arial" w:cs="Arial"/>
          <w:sz w:val="20"/>
          <w:szCs w:val="20"/>
          <w:vertAlign w:val="superscript"/>
        </w:rPr>
        <w:t>2,3</w:t>
      </w:r>
      <w:r>
        <w:rPr>
          <w:rFonts w:ascii="Arial" w:eastAsia="Arial" w:hAnsi="Arial" w:cs="Arial"/>
          <w:sz w:val="20"/>
          <w:szCs w:val="20"/>
        </w:rPr>
        <w:t>, Sue Blackwell, Fausto Catena</w:t>
      </w:r>
      <w:r>
        <w:rPr>
          <w:rFonts w:ascii="Arial" w:eastAsia="Arial" w:hAnsi="Arial" w:cs="Arial"/>
          <w:sz w:val="20"/>
          <w:szCs w:val="20"/>
          <w:vertAlign w:val="superscript"/>
        </w:rPr>
        <w:t>5.</w:t>
      </w:r>
      <w:r>
        <w:rPr>
          <w:rFonts w:ascii="Arial" w:eastAsia="Arial" w:hAnsi="Arial" w:cs="Arial"/>
          <w:sz w:val="20"/>
          <w:szCs w:val="20"/>
        </w:rPr>
        <w:t>, Manish Chand</w:t>
      </w:r>
      <w:r>
        <w:rPr>
          <w:rFonts w:ascii="Arial" w:eastAsia="Arial" w:hAnsi="Arial" w:cs="Arial"/>
          <w:sz w:val="20"/>
          <w:szCs w:val="20"/>
          <w:vertAlign w:val="superscript"/>
        </w:rPr>
        <w:t>6.</w:t>
      </w:r>
      <w:r>
        <w:rPr>
          <w:rFonts w:ascii="Arial" w:eastAsia="Arial" w:hAnsi="Arial" w:cs="Arial"/>
          <w:sz w:val="20"/>
          <w:szCs w:val="20"/>
        </w:rPr>
        <w:t>, Nicola Dames</w:t>
      </w:r>
      <w:r>
        <w:rPr>
          <w:rFonts w:ascii="Arial" w:eastAsia="Arial" w:hAnsi="Arial" w:cs="Arial"/>
          <w:sz w:val="20"/>
          <w:szCs w:val="20"/>
          <w:vertAlign w:val="superscript"/>
        </w:rPr>
        <w:t>7</w:t>
      </w:r>
      <w:r>
        <w:rPr>
          <w:rFonts w:ascii="Arial" w:eastAsia="Arial" w:hAnsi="Arial" w:cs="Arial"/>
          <w:sz w:val="20"/>
          <w:szCs w:val="20"/>
        </w:rPr>
        <w:t>, Ramen Goel</w:t>
      </w:r>
      <w:r>
        <w:rPr>
          <w:rFonts w:ascii="Arial" w:eastAsia="Arial" w:hAnsi="Arial" w:cs="Arial"/>
          <w:sz w:val="20"/>
          <w:szCs w:val="20"/>
          <w:vertAlign w:val="superscript"/>
        </w:rPr>
        <w:t>8</w:t>
      </w:r>
      <w:r>
        <w:rPr>
          <w:rFonts w:ascii="Arial" w:eastAsia="Arial" w:hAnsi="Arial" w:cs="Arial"/>
          <w:sz w:val="20"/>
          <w:szCs w:val="20"/>
        </w:rPr>
        <w:t>, Yitka NH Graham</w:t>
      </w:r>
      <w:r>
        <w:rPr>
          <w:rFonts w:ascii="Arial" w:eastAsia="Arial" w:hAnsi="Arial" w:cs="Arial"/>
          <w:sz w:val="20"/>
          <w:szCs w:val="20"/>
          <w:vertAlign w:val="superscript"/>
        </w:rPr>
        <w:t>9</w:t>
      </w:r>
      <w:r>
        <w:rPr>
          <w:rFonts w:ascii="Arial" w:eastAsia="Arial" w:hAnsi="Arial" w:cs="Arial"/>
          <w:sz w:val="20"/>
          <w:szCs w:val="20"/>
        </w:rPr>
        <w:t>, Shanu N Kothari</w:t>
      </w:r>
      <w:r>
        <w:rPr>
          <w:rFonts w:ascii="Arial" w:eastAsia="Arial" w:hAnsi="Arial" w:cs="Arial"/>
          <w:sz w:val="20"/>
          <w:szCs w:val="20"/>
          <w:vertAlign w:val="superscript"/>
        </w:rPr>
        <w:t>10</w:t>
      </w:r>
      <w:r>
        <w:rPr>
          <w:rFonts w:ascii="Arial" w:eastAsia="Arial" w:hAnsi="Arial" w:cs="Arial"/>
          <w:sz w:val="20"/>
          <w:szCs w:val="20"/>
        </w:rPr>
        <w:t>, Lynn Laidlaw</w:t>
      </w:r>
      <w:r>
        <w:rPr>
          <w:rFonts w:ascii="Arial" w:eastAsia="Arial" w:hAnsi="Arial" w:cs="Arial"/>
          <w:sz w:val="20"/>
          <w:szCs w:val="20"/>
          <w:vertAlign w:val="superscript"/>
        </w:rPr>
        <w:t>11</w:t>
      </w:r>
      <w:r>
        <w:rPr>
          <w:rFonts w:ascii="Arial" w:eastAsia="Arial" w:hAnsi="Arial" w:cs="Arial"/>
          <w:sz w:val="20"/>
          <w:szCs w:val="20"/>
        </w:rPr>
        <w:t>, Julio Mayol</w:t>
      </w:r>
      <w:r>
        <w:rPr>
          <w:rFonts w:ascii="Arial" w:eastAsia="Arial" w:hAnsi="Arial" w:cs="Arial"/>
          <w:sz w:val="20"/>
          <w:szCs w:val="20"/>
          <w:vertAlign w:val="superscript"/>
        </w:rPr>
        <w:t>12</w:t>
      </w:r>
      <w:r>
        <w:rPr>
          <w:rFonts w:ascii="Arial" w:eastAsia="Arial" w:hAnsi="Arial" w:cs="Arial"/>
          <w:sz w:val="20"/>
          <w:szCs w:val="20"/>
        </w:rPr>
        <w:t>, Rebecca P Petersen</w:t>
      </w:r>
      <w:r>
        <w:rPr>
          <w:rFonts w:ascii="Arial" w:eastAsia="Arial" w:hAnsi="Arial" w:cs="Arial"/>
          <w:sz w:val="20"/>
          <w:szCs w:val="20"/>
          <w:vertAlign w:val="superscript"/>
        </w:rPr>
        <w:t>13</w:t>
      </w:r>
      <w:r>
        <w:rPr>
          <w:rFonts w:ascii="Arial" w:eastAsia="Arial" w:hAnsi="Arial" w:cs="Arial"/>
          <w:sz w:val="20"/>
          <w:szCs w:val="20"/>
        </w:rPr>
        <w:t>, Aurora D Pryor</w:t>
      </w:r>
      <w:r>
        <w:rPr>
          <w:rFonts w:ascii="Arial" w:eastAsia="Arial" w:hAnsi="Arial" w:cs="Arial"/>
          <w:sz w:val="20"/>
          <w:szCs w:val="20"/>
          <w:vertAlign w:val="superscript"/>
        </w:rPr>
        <w:t>14</w:t>
      </w:r>
      <w:r>
        <w:rPr>
          <w:rFonts w:ascii="Arial" w:eastAsia="Arial" w:hAnsi="Arial" w:cs="Arial"/>
          <w:sz w:val="20"/>
          <w:szCs w:val="20"/>
        </w:rPr>
        <w:t>, Neil J Smart</w:t>
      </w:r>
      <w:r>
        <w:rPr>
          <w:rFonts w:ascii="Arial" w:eastAsia="Arial" w:hAnsi="Arial" w:cs="Arial"/>
          <w:sz w:val="20"/>
          <w:szCs w:val="20"/>
          <w:vertAlign w:val="superscript"/>
        </w:rPr>
        <w:t>15,16</w:t>
      </w:r>
      <w:r>
        <w:rPr>
          <w:rFonts w:ascii="Arial" w:eastAsia="Arial" w:hAnsi="Arial" w:cs="Arial"/>
          <w:sz w:val="20"/>
          <w:szCs w:val="20"/>
        </w:rPr>
        <w:t>, Mark Taylor</w:t>
      </w:r>
      <w:r>
        <w:rPr>
          <w:rFonts w:ascii="Arial" w:eastAsia="Arial" w:hAnsi="Arial" w:cs="Arial"/>
          <w:sz w:val="20"/>
          <w:szCs w:val="20"/>
          <w:vertAlign w:val="superscript"/>
        </w:rPr>
        <w:t>17</w:t>
      </w:r>
      <w:r>
        <w:rPr>
          <w:rFonts w:ascii="Arial" w:eastAsia="Arial" w:hAnsi="Arial" w:cs="Arial"/>
          <w:sz w:val="20"/>
          <w:szCs w:val="20"/>
        </w:rPr>
        <w:t>, Giles J Toogood</w:t>
      </w:r>
      <w:r>
        <w:rPr>
          <w:rFonts w:ascii="Arial" w:eastAsia="Arial" w:hAnsi="Arial" w:cs="Arial"/>
          <w:sz w:val="20"/>
          <w:szCs w:val="20"/>
          <w:vertAlign w:val="superscript"/>
        </w:rPr>
        <w:t>18</w:t>
      </w:r>
      <w:r>
        <w:rPr>
          <w:rFonts w:ascii="Arial" w:eastAsia="Arial" w:hAnsi="Arial" w:cs="Arial"/>
          <w:sz w:val="20"/>
          <w:szCs w:val="20"/>
        </w:rPr>
        <w:t>, Steven D Wexner</w:t>
      </w:r>
      <w:r>
        <w:rPr>
          <w:rFonts w:ascii="Arial" w:eastAsia="Arial" w:hAnsi="Arial" w:cs="Arial"/>
          <w:sz w:val="20"/>
          <w:szCs w:val="20"/>
          <w:vertAlign w:val="superscript"/>
        </w:rPr>
        <w:t>19</w:t>
      </w:r>
      <w:r>
        <w:rPr>
          <w:rFonts w:ascii="Arial" w:eastAsia="Arial" w:hAnsi="Arial" w:cs="Arial"/>
          <w:sz w:val="20"/>
          <w:szCs w:val="20"/>
        </w:rPr>
        <w:t>, Boris Zevin</w:t>
      </w:r>
      <w:r>
        <w:rPr>
          <w:rFonts w:ascii="Arial" w:eastAsia="Arial" w:hAnsi="Arial" w:cs="Arial"/>
          <w:sz w:val="20"/>
          <w:szCs w:val="20"/>
          <w:vertAlign w:val="superscript"/>
        </w:rPr>
        <w:t>20</w:t>
      </w:r>
      <w:r>
        <w:rPr>
          <w:rFonts w:ascii="Arial" w:eastAsia="Arial" w:hAnsi="Arial" w:cs="Arial"/>
          <w:sz w:val="20"/>
          <w:szCs w:val="20"/>
        </w:rPr>
        <w:t>, Michael SJ Wilson</w:t>
      </w:r>
      <w:r>
        <w:rPr>
          <w:rFonts w:ascii="Arial" w:eastAsia="Arial" w:hAnsi="Arial" w:cs="Arial"/>
          <w:sz w:val="20"/>
          <w:szCs w:val="20"/>
          <w:vertAlign w:val="superscript"/>
        </w:rPr>
        <w:t>21</w:t>
      </w:r>
      <w:r>
        <w:rPr>
          <w:rFonts w:ascii="Arial" w:eastAsia="Arial" w:hAnsi="Arial" w:cs="Arial"/>
          <w:sz w:val="20"/>
          <w:szCs w:val="20"/>
        </w:rPr>
        <w:t xml:space="preserve"> on behalf of the PRODUCE study</w:t>
      </w:r>
    </w:p>
    <w:p w14:paraId="25C73769" w14:textId="77777777" w:rsidR="002B4491" w:rsidRDefault="002B4491">
      <w:pPr>
        <w:rPr>
          <w:rFonts w:ascii="Arial" w:eastAsia="Arial" w:hAnsi="Arial" w:cs="Arial"/>
          <w:sz w:val="20"/>
          <w:szCs w:val="20"/>
          <w:u w:val="single"/>
        </w:rPr>
      </w:pPr>
    </w:p>
    <w:p w14:paraId="66A57D6D" w14:textId="77777777" w:rsidR="002B4491" w:rsidRDefault="005313E0">
      <w:pPr>
        <w:rPr>
          <w:rFonts w:ascii="Arial" w:eastAsia="Arial" w:hAnsi="Arial" w:cs="Arial"/>
          <w:sz w:val="20"/>
          <w:szCs w:val="20"/>
        </w:rPr>
      </w:pPr>
      <w:r>
        <w:rPr>
          <w:rFonts w:ascii="Arial" w:eastAsia="Arial" w:hAnsi="Arial" w:cs="Arial"/>
          <w:sz w:val="20"/>
          <w:szCs w:val="20"/>
          <w:u w:val="single"/>
        </w:rPr>
        <w:t>Affiliations</w:t>
      </w:r>
    </w:p>
    <w:p w14:paraId="75C9A6F8" w14:textId="7DA09FDD" w:rsidR="002B4491" w:rsidRPr="00F31CD7" w:rsidRDefault="005313E0">
      <w:pPr>
        <w:rPr>
          <w:rFonts w:ascii="Arial" w:eastAsia="Arial" w:hAnsi="Arial" w:cs="Arial"/>
          <w:sz w:val="20"/>
          <w:szCs w:val="20"/>
        </w:rPr>
      </w:pPr>
      <w:r>
        <w:rPr>
          <w:rFonts w:ascii="Arial" w:eastAsia="Arial" w:hAnsi="Arial" w:cs="Arial"/>
          <w:sz w:val="20"/>
          <w:szCs w:val="20"/>
        </w:rPr>
        <w:t xml:space="preserve">1. </w:t>
      </w:r>
      <w:r w:rsidR="002D52AC" w:rsidRPr="002D52AC">
        <w:rPr>
          <w:rFonts w:ascii="Arial" w:eastAsia="Arial" w:hAnsi="Arial" w:cs="Arial"/>
          <w:b/>
          <w:sz w:val="20"/>
          <w:szCs w:val="20"/>
        </w:rPr>
        <w:t>Morven Allan</w:t>
      </w:r>
      <w:r w:rsidR="00F31CD7">
        <w:rPr>
          <w:rFonts w:ascii="Arial" w:eastAsia="Arial" w:hAnsi="Arial" w:cs="Arial"/>
          <w:b/>
          <w:sz w:val="20"/>
          <w:szCs w:val="20"/>
        </w:rPr>
        <w:t xml:space="preserve"> </w:t>
      </w:r>
      <w:r w:rsidR="00F31CD7">
        <w:rPr>
          <w:rFonts w:ascii="Arial" w:eastAsia="Arial" w:hAnsi="Arial" w:cs="Arial"/>
          <w:sz w:val="20"/>
          <w:szCs w:val="20"/>
        </w:rPr>
        <w:t>Clinical Lecturer (ECAT), University of Edinburgh</w:t>
      </w:r>
      <w:r w:rsidR="00086CDF">
        <w:rPr>
          <w:rFonts w:ascii="Arial" w:eastAsia="Arial" w:hAnsi="Arial" w:cs="Arial"/>
          <w:sz w:val="20"/>
          <w:szCs w:val="20"/>
        </w:rPr>
        <w:t>, UK</w:t>
      </w:r>
    </w:p>
    <w:p w14:paraId="54177945" w14:textId="77777777" w:rsidR="002B4491" w:rsidRDefault="005313E0">
      <w:pPr>
        <w:rPr>
          <w:rFonts w:ascii="Arial" w:eastAsia="Arial" w:hAnsi="Arial" w:cs="Arial"/>
          <w:sz w:val="20"/>
          <w:szCs w:val="20"/>
        </w:rPr>
      </w:pPr>
      <w:r>
        <w:rPr>
          <w:rFonts w:ascii="Arial" w:eastAsia="Arial" w:hAnsi="Arial" w:cs="Arial"/>
          <w:sz w:val="20"/>
          <w:szCs w:val="20"/>
        </w:rPr>
        <w:t xml:space="preserve">2. </w:t>
      </w:r>
      <w:r w:rsidRPr="002D52AC">
        <w:rPr>
          <w:rFonts w:ascii="Arial" w:eastAsia="Arial" w:hAnsi="Arial" w:cs="Arial"/>
          <w:b/>
          <w:sz w:val="20"/>
          <w:szCs w:val="20"/>
        </w:rPr>
        <w:t>Kamal Mahawar</w:t>
      </w:r>
      <w:r>
        <w:rPr>
          <w:rFonts w:ascii="Arial" w:eastAsia="Arial" w:hAnsi="Arial" w:cs="Arial"/>
          <w:sz w:val="20"/>
          <w:szCs w:val="20"/>
        </w:rPr>
        <w:t xml:space="preserve"> MS, MSc, FRCSEd, Consultant General Surgeon, Sunderland Royal Hospital, Sunderland SR4 7TP, UK</w:t>
      </w:r>
    </w:p>
    <w:p w14:paraId="23942B9A" w14:textId="77777777" w:rsidR="002B4491" w:rsidRDefault="005313E0">
      <w:pPr>
        <w:rPr>
          <w:rFonts w:ascii="Arial" w:eastAsia="Arial" w:hAnsi="Arial" w:cs="Arial"/>
          <w:sz w:val="20"/>
          <w:szCs w:val="20"/>
        </w:rPr>
      </w:pPr>
      <w:r>
        <w:rPr>
          <w:rFonts w:ascii="Arial" w:eastAsia="Arial" w:hAnsi="Arial" w:cs="Arial"/>
          <w:sz w:val="20"/>
          <w:szCs w:val="20"/>
        </w:rPr>
        <w:t>3. Kamal Mahawar, Visiting Professor, University of Sunderland, Sunderland, UK</w:t>
      </w:r>
    </w:p>
    <w:p w14:paraId="06597D21" w14:textId="77777777" w:rsidR="002B4491" w:rsidRDefault="005313E0">
      <w:pPr>
        <w:rPr>
          <w:rFonts w:ascii="Arial" w:eastAsia="Arial" w:hAnsi="Arial" w:cs="Arial"/>
          <w:sz w:val="20"/>
          <w:szCs w:val="20"/>
        </w:rPr>
      </w:pPr>
      <w:r>
        <w:rPr>
          <w:rFonts w:ascii="Arial" w:eastAsia="Arial" w:hAnsi="Arial" w:cs="Arial"/>
          <w:sz w:val="20"/>
          <w:szCs w:val="20"/>
        </w:rPr>
        <w:t xml:space="preserve">4. </w:t>
      </w:r>
      <w:r w:rsidRPr="002D52AC">
        <w:rPr>
          <w:rFonts w:ascii="Arial" w:eastAsia="Arial" w:hAnsi="Arial" w:cs="Arial"/>
          <w:b/>
          <w:sz w:val="20"/>
          <w:szCs w:val="20"/>
        </w:rPr>
        <w:t>Sue Blackwell,</w:t>
      </w:r>
      <w:r>
        <w:rPr>
          <w:rFonts w:ascii="Arial" w:eastAsia="Arial" w:hAnsi="Arial" w:cs="Arial"/>
          <w:sz w:val="20"/>
          <w:szCs w:val="20"/>
        </w:rPr>
        <w:t xml:space="preserve"> lay-person </w:t>
      </w:r>
    </w:p>
    <w:p w14:paraId="322207B9" w14:textId="77777777" w:rsidR="002B4491" w:rsidRDefault="005313E0">
      <w:pPr>
        <w:rPr>
          <w:rFonts w:ascii="Arial" w:eastAsia="Arial" w:hAnsi="Arial" w:cs="Arial"/>
          <w:sz w:val="20"/>
          <w:szCs w:val="20"/>
        </w:rPr>
      </w:pPr>
      <w:r>
        <w:rPr>
          <w:rFonts w:ascii="Arial" w:eastAsia="Arial" w:hAnsi="Arial" w:cs="Arial"/>
          <w:sz w:val="20"/>
          <w:szCs w:val="20"/>
        </w:rPr>
        <w:t xml:space="preserve">5. </w:t>
      </w:r>
      <w:r w:rsidRPr="002D52AC">
        <w:rPr>
          <w:rFonts w:ascii="Arial" w:eastAsia="Arial" w:hAnsi="Arial" w:cs="Arial"/>
          <w:b/>
          <w:sz w:val="20"/>
          <w:szCs w:val="20"/>
        </w:rPr>
        <w:t>Fausto Catena</w:t>
      </w:r>
      <w:r>
        <w:rPr>
          <w:rFonts w:ascii="Arial" w:eastAsia="Arial" w:hAnsi="Arial" w:cs="Arial"/>
          <w:sz w:val="20"/>
          <w:szCs w:val="20"/>
        </w:rPr>
        <w:t>, Emergency Surgery Dept, Parma University Hospital, Parma, Italy</w:t>
      </w:r>
    </w:p>
    <w:p w14:paraId="5E8F088A" w14:textId="77777777" w:rsidR="002B4491" w:rsidRDefault="005313E0">
      <w:pPr>
        <w:rPr>
          <w:rFonts w:ascii="Arial" w:eastAsia="Arial" w:hAnsi="Arial" w:cs="Arial"/>
          <w:sz w:val="20"/>
          <w:szCs w:val="20"/>
        </w:rPr>
      </w:pPr>
      <w:r>
        <w:rPr>
          <w:rFonts w:ascii="Arial" w:eastAsia="Arial" w:hAnsi="Arial" w:cs="Arial"/>
          <w:sz w:val="20"/>
          <w:szCs w:val="20"/>
        </w:rPr>
        <w:t xml:space="preserve">6. </w:t>
      </w:r>
      <w:r w:rsidRPr="002D52AC">
        <w:rPr>
          <w:rFonts w:ascii="Arial" w:eastAsia="Arial" w:hAnsi="Arial" w:cs="Arial"/>
          <w:b/>
          <w:sz w:val="20"/>
          <w:szCs w:val="20"/>
        </w:rPr>
        <w:t>Manish Chand</w:t>
      </w:r>
      <w:r>
        <w:rPr>
          <w:rFonts w:ascii="Arial" w:eastAsia="Arial" w:hAnsi="Arial" w:cs="Arial"/>
          <w:sz w:val="20"/>
          <w:szCs w:val="20"/>
        </w:rPr>
        <w:t>, Associate Professor of Surgery, University College London, Foley Street, London, WIW 7TY</w:t>
      </w:r>
    </w:p>
    <w:p w14:paraId="30478926" w14:textId="77777777" w:rsidR="002B4491" w:rsidRDefault="005313E0">
      <w:pPr>
        <w:rPr>
          <w:rFonts w:ascii="Arial" w:eastAsia="Arial" w:hAnsi="Arial" w:cs="Arial"/>
          <w:sz w:val="20"/>
          <w:szCs w:val="20"/>
        </w:rPr>
      </w:pPr>
      <w:r>
        <w:rPr>
          <w:rFonts w:ascii="Arial" w:eastAsia="Arial" w:hAnsi="Arial" w:cs="Arial"/>
          <w:sz w:val="20"/>
          <w:szCs w:val="20"/>
        </w:rPr>
        <w:t xml:space="preserve">7. </w:t>
      </w:r>
      <w:r w:rsidRPr="002D52AC">
        <w:rPr>
          <w:rFonts w:ascii="Arial" w:eastAsia="Arial" w:hAnsi="Arial" w:cs="Arial"/>
          <w:b/>
          <w:sz w:val="20"/>
          <w:szCs w:val="20"/>
        </w:rPr>
        <w:t>Nicola Dames</w:t>
      </w:r>
      <w:r>
        <w:rPr>
          <w:rFonts w:ascii="Arial" w:eastAsia="Arial" w:hAnsi="Arial" w:cs="Arial"/>
          <w:sz w:val="20"/>
          <w:szCs w:val="20"/>
        </w:rPr>
        <w:t>, lay-person</w:t>
      </w:r>
    </w:p>
    <w:p w14:paraId="436549AD" w14:textId="77777777" w:rsidR="002B4491" w:rsidRDefault="005313E0">
      <w:pPr>
        <w:rPr>
          <w:rFonts w:ascii="Arial" w:eastAsia="Arial" w:hAnsi="Arial" w:cs="Arial"/>
          <w:sz w:val="20"/>
          <w:szCs w:val="20"/>
        </w:rPr>
      </w:pPr>
      <w:r>
        <w:rPr>
          <w:rFonts w:ascii="Arial" w:eastAsia="Arial" w:hAnsi="Arial" w:cs="Arial"/>
          <w:sz w:val="20"/>
          <w:szCs w:val="20"/>
        </w:rPr>
        <w:t xml:space="preserve">8. </w:t>
      </w:r>
      <w:r w:rsidRPr="002D52AC">
        <w:rPr>
          <w:rFonts w:ascii="Arial" w:eastAsia="Arial" w:hAnsi="Arial" w:cs="Arial"/>
          <w:b/>
          <w:sz w:val="20"/>
          <w:szCs w:val="20"/>
        </w:rPr>
        <w:t>Ramen Goel</w:t>
      </w:r>
      <w:r>
        <w:rPr>
          <w:rFonts w:ascii="Arial" w:eastAsia="Arial" w:hAnsi="Arial" w:cs="Arial"/>
          <w:sz w:val="20"/>
          <w:szCs w:val="20"/>
        </w:rPr>
        <w:t>, Director, Center of Metabolic Surgery, Wockhardt Hospital, Mumbai-400011, India</w:t>
      </w:r>
    </w:p>
    <w:p w14:paraId="1FC847A5" w14:textId="77777777" w:rsidR="002B4491" w:rsidRDefault="005313E0">
      <w:pPr>
        <w:rPr>
          <w:rFonts w:ascii="Arial" w:eastAsia="Arial" w:hAnsi="Arial" w:cs="Arial"/>
          <w:sz w:val="20"/>
          <w:szCs w:val="20"/>
        </w:rPr>
      </w:pPr>
      <w:r>
        <w:rPr>
          <w:rFonts w:ascii="Arial" w:eastAsia="Arial" w:hAnsi="Arial" w:cs="Arial"/>
          <w:sz w:val="20"/>
          <w:szCs w:val="20"/>
        </w:rPr>
        <w:t xml:space="preserve">9. </w:t>
      </w:r>
      <w:r w:rsidRPr="002D52AC">
        <w:rPr>
          <w:rFonts w:ascii="Arial" w:eastAsia="Arial" w:hAnsi="Arial" w:cs="Arial"/>
          <w:b/>
          <w:sz w:val="20"/>
          <w:szCs w:val="20"/>
        </w:rPr>
        <w:t>Yitka NH Graham</w:t>
      </w:r>
      <w:r>
        <w:rPr>
          <w:rFonts w:ascii="Arial" w:eastAsia="Arial" w:hAnsi="Arial" w:cs="Arial"/>
          <w:sz w:val="20"/>
          <w:szCs w:val="20"/>
        </w:rPr>
        <w:t>, Associate Professor of Health Services Research, Faculty of Health Sciences and Wellbeing, University of Sunderland, Sunderland UK and Researcher in Bariatric Surgery, Sunderland Royal Hospital, Sunderland, UK</w:t>
      </w:r>
    </w:p>
    <w:p w14:paraId="61713797" w14:textId="77777777" w:rsidR="002B4491" w:rsidRDefault="005313E0">
      <w:pPr>
        <w:rPr>
          <w:rFonts w:ascii="Arial" w:eastAsia="Arial" w:hAnsi="Arial" w:cs="Arial"/>
          <w:sz w:val="20"/>
          <w:szCs w:val="20"/>
        </w:rPr>
      </w:pPr>
      <w:r>
        <w:rPr>
          <w:rFonts w:ascii="Arial" w:eastAsia="Arial" w:hAnsi="Arial" w:cs="Arial"/>
          <w:sz w:val="20"/>
          <w:szCs w:val="20"/>
        </w:rPr>
        <w:t xml:space="preserve">10. </w:t>
      </w:r>
      <w:r w:rsidRPr="002D52AC">
        <w:rPr>
          <w:rFonts w:ascii="Arial" w:eastAsia="Arial" w:hAnsi="Arial" w:cs="Arial"/>
          <w:b/>
          <w:sz w:val="20"/>
          <w:szCs w:val="20"/>
        </w:rPr>
        <w:t>Shanu N Kothari</w:t>
      </w:r>
      <w:r>
        <w:rPr>
          <w:rFonts w:ascii="Arial" w:eastAsia="Arial" w:hAnsi="Arial" w:cs="Arial"/>
          <w:sz w:val="20"/>
          <w:szCs w:val="20"/>
        </w:rPr>
        <w:t>, Vice Chair of Medical Staff Affairs, Prisma Health, Greenville, SC</w:t>
      </w:r>
    </w:p>
    <w:p w14:paraId="4F6E93F7" w14:textId="77777777" w:rsidR="002B4491" w:rsidRDefault="005313E0">
      <w:pPr>
        <w:rPr>
          <w:rFonts w:ascii="Arial" w:eastAsia="Arial" w:hAnsi="Arial" w:cs="Arial"/>
          <w:sz w:val="20"/>
          <w:szCs w:val="20"/>
        </w:rPr>
      </w:pPr>
      <w:r>
        <w:rPr>
          <w:rFonts w:ascii="Arial" w:eastAsia="Arial" w:hAnsi="Arial" w:cs="Arial"/>
          <w:sz w:val="20"/>
          <w:szCs w:val="20"/>
        </w:rPr>
        <w:t xml:space="preserve">11. </w:t>
      </w:r>
      <w:r w:rsidRPr="002D52AC">
        <w:rPr>
          <w:rFonts w:ascii="Arial" w:eastAsia="Arial" w:hAnsi="Arial" w:cs="Arial"/>
          <w:b/>
          <w:sz w:val="20"/>
          <w:szCs w:val="20"/>
        </w:rPr>
        <w:t>Lyyn Laidlaw</w:t>
      </w:r>
      <w:r>
        <w:rPr>
          <w:rFonts w:ascii="Arial" w:eastAsia="Arial" w:hAnsi="Arial" w:cs="Arial"/>
          <w:sz w:val="20"/>
          <w:szCs w:val="20"/>
        </w:rPr>
        <w:t>, lay-person</w:t>
      </w:r>
    </w:p>
    <w:p w14:paraId="602F4B16" w14:textId="77777777" w:rsidR="002B4491" w:rsidRDefault="005313E0">
      <w:pPr>
        <w:rPr>
          <w:rFonts w:ascii="Arial" w:eastAsia="Arial" w:hAnsi="Arial" w:cs="Arial"/>
          <w:sz w:val="20"/>
          <w:szCs w:val="20"/>
        </w:rPr>
      </w:pPr>
      <w:r>
        <w:rPr>
          <w:rFonts w:ascii="Arial" w:eastAsia="Arial" w:hAnsi="Arial" w:cs="Arial"/>
          <w:sz w:val="20"/>
          <w:szCs w:val="20"/>
        </w:rPr>
        <w:t xml:space="preserve">12. </w:t>
      </w:r>
      <w:r w:rsidRPr="002D52AC">
        <w:rPr>
          <w:rFonts w:ascii="Arial" w:eastAsia="Arial" w:hAnsi="Arial" w:cs="Arial"/>
          <w:b/>
          <w:sz w:val="20"/>
          <w:szCs w:val="20"/>
        </w:rPr>
        <w:t>Julio Mayol</w:t>
      </w:r>
      <w:r>
        <w:rPr>
          <w:rFonts w:ascii="Arial" w:eastAsia="Arial" w:hAnsi="Arial" w:cs="Arial"/>
          <w:sz w:val="20"/>
          <w:szCs w:val="20"/>
        </w:rPr>
        <w:t xml:space="preserve"> Professor of Surgery, Medical Director, Hospital Clinico San Carlos, Instituto de Investigación Sanitaria San Carlos, Universidad Complutense de Madrid</w:t>
      </w:r>
    </w:p>
    <w:p w14:paraId="11607B76" w14:textId="77777777" w:rsidR="002B4491" w:rsidRDefault="005313E0">
      <w:pPr>
        <w:rPr>
          <w:rFonts w:ascii="Arial" w:eastAsia="Arial" w:hAnsi="Arial" w:cs="Arial"/>
          <w:sz w:val="20"/>
          <w:szCs w:val="20"/>
        </w:rPr>
      </w:pPr>
      <w:r>
        <w:rPr>
          <w:rFonts w:ascii="Arial" w:eastAsia="Arial" w:hAnsi="Arial" w:cs="Arial"/>
          <w:sz w:val="20"/>
          <w:szCs w:val="20"/>
        </w:rPr>
        <w:t xml:space="preserve">13. </w:t>
      </w:r>
      <w:r w:rsidRPr="002D52AC">
        <w:rPr>
          <w:rFonts w:ascii="Arial" w:eastAsia="Arial" w:hAnsi="Arial" w:cs="Arial"/>
          <w:b/>
          <w:sz w:val="20"/>
          <w:szCs w:val="20"/>
        </w:rPr>
        <w:t>Rebecca P Petersen</w:t>
      </w:r>
      <w:r>
        <w:rPr>
          <w:rFonts w:ascii="Arial" w:eastAsia="Arial" w:hAnsi="Arial" w:cs="Arial"/>
          <w:sz w:val="20"/>
          <w:szCs w:val="20"/>
        </w:rPr>
        <w:t>, Associate Professor of Surgery, University of Washington Medical Center, Seattle WA USA</w:t>
      </w:r>
    </w:p>
    <w:p w14:paraId="3D6D29FF" w14:textId="77777777" w:rsidR="002B4491" w:rsidRDefault="005313E0">
      <w:pPr>
        <w:rPr>
          <w:rFonts w:ascii="Arial" w:eastAsia="Arial" w:hAnsi="Arial" w:cs="Arial"/>
          <w:sz w:val="20"/>
          <w:szCs w:val="20"/>
        </w:rPr>
      </w:pPr>
      <w:r>
        <w:rPr>
          <w:rFonts w:ascii="Arial" w:eastAsia="Arial" w:hAnsi="Arial" w:cs="Arial"/>
          <w:sz w:val="20"/>
          <w:szCs w:val="20"/>
        </w:rPr>
        <w:t xml:space="preserve">14. </w:t>
      </w:r>
      <w:r w:rsidRPr="002D52AC">
        <w:rPr>
          <w:rFonts w:ascii="Arial" w:eastAsia="Arial" w:hAnsi="Arial" w:cs="Arial"/>
          <w:b/>
          <w:sz w:val="20"/>
          <w:szCs w:val="20"/>
        </w:rPr>
        <w:t>Aurora D Pryor</w:t>
      </w:r>
      <w:r>
        <w:rPr>
          <w:rFonts w:ascii="Arial" w:eastAsia="Arial" w:hAnsi="Arial" w:cs="Arial"/>
          <w:sz w:val="20"/>
          <w:szCs w:val="20"/>
        </w:rPr>
        <w:t>, Professor of Surgery, Stony Brook Medicine, Stony Brook, NY, USA</w:t>
      </w:r>
    </w:p>
    <w:p w14:paraId="1FF0E418" w14:textId="77777777" w:rsidR="002B4491" w:rsidRDefault="005313E0">
      <w:pPr>
        <w:rPr>
          <w:rFonts w:ascii="Arial" w:eastAsia="Arial" w:hAnsi="Arial" w:cs="Arial"/>
          <w:sz w:val="20"/>
          <w:szCs w:val="20"/>
        </w:rPr>
      </w:pPr>
      <w:r>
        <w:rPr>
          <w:rFonts w:ascii="Arial" w:eastAsia="Arial" w:hAnsi="Arial" w:cs="Arial"/>
          <w:sz w:val="20"/>
          <w:szCs w:val="20"/>
        </w:rPr>
        <w:t xml:space="preserve">15. </w:t>
      </w:r>
      <w:r w:rsidRPr="002D52AC">
        <w:rPr>
          <w:rFonts w:ascii="Arial" w:eastAsia="Arial" w:hAnsi="Arial" w:cs="Arial"/>
          <w:b/>
          <w:sz w:val="20"/>
          <w:szCs w:val="20"/>
        </w:rPr>
        <w:t>Neil J Smart</w:t>
      </w:r>
      <w:r>
        <w:rPr>
          <w:rFonts w:ascii="Arial" w:eastAsia="Arial" w:hAnsi="Arial" w:cs="Arial"/>
          <w:sz w:val="20"/>
          <w:szCs w:val="20"/>
        </w:rPr>
        <w:t>, Consultant Colorectal Surgeon, Royal Devon &amp; Exeter Hospital, Associate Professor, University of Exeter Medical School</w:t>
      </w:r>
    </w:p>
    <w:p w14:paraId="776B38FE" w14:textId="77777777" w:rsidR="002B4491" w:rsidRDefault="005313E0">
      <w:pPr>
        <w:rPr>
          <w:rFonts w:ascii="Arial" w:eastAsia="Arial" w:hAnsi="Arial" w:cs="Arial"/>
          <w:sz w:val="20"/>
          <w:szCs w:val="20"/>
        </w:rPr>
      </w:pPr>
      <w:r>
        <w:rPr>
          <w:rFonts w:ascii="Arial" w:eastAsia="Arial" w:hAnsi="Arial" w:cs="Arial"/>
          <w:sz w:val="20"/>
          <w:szCs w:val="20"/>
        </w:rPr>
        <w:t>16. Neil J Smart, Associate Professor, University of Exeter Medical School</w:t>
      </w:r>
    </w:p>
    <w:p w14:paraId="67766507" w14:textId="77777777" w:rsidR="002B4491" w:rsidRPr="00035B17" w:rsidRDefault="005313E0">
      <w:pPr>
        <w:rPr>
          <w:rFonts w:ascii="Arial" w:eastAsia="Arial" w:hAnsi="Arial" w:cs="Arial"/>
          <w:sz w:val="20"/>
          <w:szCs w:val="20"/>
        </w:rPr>
      </w:pPr>
      <w:r>
        <w:rPr>
          <w:rFonts w:ascii="Arial" w:eastAsia="Arial" w:hAnsi="Arial" w:cs="Arial"/>
          <w:sz w:val="20"/>
          <w:szCs w:val="20"/>
        </w:rPr>
        <w:t xml:space="preserve">17. </w:t>
      </w:r>
      <w:r w:rsidRPr="002D52AC">
        <w:rPr>
          <w:rFonts w:ascii="Arial" w:eastAsia="Arial" w:hAnsi="Arial" w:cs="Arial"/>
          <w:b/>
          <w:sz w:val="20"/>
          <w:szCs w:val="20"/>
        </w:rPr>
        <w:t>Mark Taylor</w:t>
      </w:r>
      <w:r w:rsidR="00035B17">
        <w:rPr>
          <w:rFonts w:ascii="Arial" w:eastAsia="Arial" w:hAnsi="Arial" w:cs="Arial"/>
          <w:b/>
          <w:sz w:val="20"/>
          <w:szCs w:val="20"/>
        </w:rPr>
        <w:t xml:space="preserve">, </w:t>
      </w:r>
      <w:r w:rsidR="00035B17">
        <w:rPr>
          <w:rFonts w:ascii="Arial" w:eastAsia="Arial" w:hAnsi="Arial" w:cs="Arial"/>
          <w:sz w:val="20"/>
          <w:szCs w:val="20"/>
        </w:rPr>
        <w:t>Consultant Hepatobiliary and Pancreatic Surgeon &amp; Visiting Professor, Ulster University</w:t>
      </w:r>
    </w:p>
    <w:p w14:paraId="440EA804" w14:textId="77777777" w:rsidR="002B4491" w:rsidRDefault="005313E0">
      <w:pPr>
        <w:rPr>
          <w:rFonts w:ascii="Arial" w:eastAsia="Arial" w:hAnsi="Arial" w:cs="Arial"/>
          <w:sz w:val="20"/>
          <w:szCs w:val="20"/>
        </w:rPr>
      </w:pPr>
      <w:r>
        <w:rPr>
          <w:rFonts w:ascii="Arial" w:eastAsia="Arial" w:hAnsi="Arial" w:cs="Arial"/>
          <w:sz w:val="20"/>
          <w:szCs w:val="20"/>
        </w:rPr>
        <w:t xml:space="preserve">18. </w:t>
      </w:r>
      <w:r w:rsidRPr="002D52AC">
        <w:rPr>
          <w:rFonts w:ascii="Arial" w:eastAsia="Arial" w:hAnsi="Arial" w:cs="Arial"/>
          <w:b/>
          <w:sz w:val="20"/>
          <w:szCs w:val="20"/>
        </w:rPr>
        <w:t>Giles J Toogood</w:t>
      </w:r>
      <w:r>
        <w:rPr>
          <w:rFonts w:ascii="Arial" w:eastAsia="Arial" w:hAnsi="Arial" w:cs="Arial"/>
          <w:sz w:val="20"/>
          <w:szCs w:val="20"/>
        </w:rPr>
        <w:t>, Professor of Hepatobiliary Surgery, St James’s University Hospital, Leeds, LS9 7TF</w:t>
      </w:r>
    </w:p>
    <w:p w14:paraId="01507F91" w14:textId="77777777" w:rsidR="002B4491" w:rsidRDefault="005313E0">
      <w:pPr>
        <w:rPr>
          <w:rFonts w:ascii="Arial" w:eastAsia="Arial" w:hAnsi="Arial" w:cs="Arial"/>
          <w:sz w:val="20"/>
          <w:szCs w:val="20"/>
        </w:rPr>
      </w:pPr>
      <w:r>
        <w:rPr>
          <w:rFonts w:ascii="Arial" w:eastAsia="Arial" w:hAnsi="Arial" w:cs="Arial"/>
          <w:sz w:val="20"/>
          <w:szCs w:val="20"/>
        </w:rPr>
        <w:t xml:space="preserve">19. </w:t>
      </w:r>
      <w:r w:rsidRPr="002D52AC">
        <w:rPr>
          <w:rFonts w:ascii="Arial" w:eastAsia="Arial" w:hAnsi="Arial" w:cs="Arial"/>
          <w:b/>
          <w:sz w:val="20"/>
          <w:szCs w:val="20"/>
        </w:rPr>
        <w:t>Steven D Wexner,</w:t>
      </w:r>
      <w:r>
        <w:rPr>
          <w:rFonts w:ascii="Arial" w:eastAsia="Arial" w:hAnsi="Arial" w:cs="Arial"/>
          <w:sz w:val="20"/>
          <w:szCs w:val="20"/>
        </w:rPr>
        <w:t xml:space="preserve"> </w:t>
      </w:r>
      <w:r>
        <w:rPr>
          <w:rFonts w:ascii="Arial" w:eastAsia="Arial" w:hAnsi="Arial" w:cs="Arial"/>
          <w:sz w:val="20"/>
          <w:szCs w:val="20"/>
          <w:highlight w:val="white"/>
        </w:rPr>
        <w:t>Director, Digestive Disease Center and Chair, Department of Colorectal Surgery | Cleveland Clinic Florida</w:t>
      </w:r>
    </w:p>
    <w:p w14:paraId="083A968D" w14:textId="77777777" w:rsidR="002B4491" w:rsidRDefault="005313E0">
      <w:pPr>
        <w:rPr>
          <w:rFonts w:ascii="Arial" w:eastAsia="Arial" w:hAnsi="Arial" w:cs="Arial"/>
          <w:sz w:val="20"/>
          <w:szCs w:val="20"/>
        </w:rPr>
      </w:pPr>
      <w:r>
        <w:rPr>
          <w:rFonts w:ascii="Arial" w:eastAsia="Arial" w:hAnsi="Arial" w:cs="Arial"/>
          <w:sz w:val="20"/>
          <w:szCs w:val="20"/>
        </w:rPr>
        <w:t xml:space="preserve">20. </w:t>
      </w:r>
      <w:r w:rsidRPr="002D52AC">
        <w:rPr>
          <w:rFonts w:ascii="Arial" w:eastAsia="Arial" w:hAnsi="Arial" w:cs="Arial"/>
          <w:b/>
          <w:sz w:val="20"/>
          <w:szCs w:val="20"/>
        </w:rPr>
        <w:t>Boris Zevin</w:t>
      </w:r>
      <w:r>
        <w:rPr>
          <w:rFonts w:ascii="Arial" w:eastAsia="Arial" w:hAnsi="Arial" w:cs="Arial"/>
          <w:sz w:val="20"/>
          <w:szCs w:val="20"/>
        </w:rPr>
        <w:t>, Assistant Professor of Surgery, Queen’s University, Kington, ON, Canada</w:t>
      </w:r>
    </w:p>
    <w:p w14:paraId="4AAE4D87" w14:textId="77777777" w:rsidR="002B4491" w:rsidRDefault="005313E0">
      <w:pPr>
        <w:rPr>
          <w:rFonts w:ascii="Arial" w:eastAsia="Arial" w:hAnsi="Arial" w:cs="Arial"/>
          <w:sz w:val="20"/>
          <w:szCs w:val="20"/>
        </w:rPr>
      </w:pPr>
      <w:r>
        <w:rPr>
          <w:rFonts w:ascii="Arial" w:eastAsia="Arial" w:hAnsi="Arial" w:cs="Arial"/>
          <w:sz w:val="20"/>
          <w:szCs w:val="20"/>
        </w:rPr>
        <w:t xml:space="preserve">21. </w:t>
      </w:r>
      <w:r w:rsidRPr="002D52AC">
        <w:rPr>
          <w:rFonts w:ascii="Arial" w:eastAsia="Arial" w:hAnsi="Arial" w:cs="Arial"/>
          <w:b/>
          <w:sz w:val="20"/>
          <w:szCs w:val="20"/>
        </w:rPr>
        <w:t>Michael SJ Wilson</w:t>
      </w:r>
      <w:r>
        <w:rPr>
          <w:rFonts w:ascii="Arial" w:eastAsia="Arial" w:hAnsi="Arial" w:cs="Arial"/>
          <w:sz w:val="20"/>
          <w:szCs w:val="20"/>
        </w:rPr>
        <w:t>, Consultant General Surgeon, Forth Valley Royal Hospital, Stirling Road, Larbert, FK5 4WR</w:t>
      </w:r>
    </w:p>
    <w:p w14:paraId="1BE12320" w14:textId="77777777" w:rsidR="002B4491" w:rsidRDefault="002B4491">
      <w:pPr>
        <w:rPr>
          <w:rFonts w:ascii="Arial" w:eastAsia="Arial" w:hAnsi="Arial" w:cs="Arial"/>
          <w:sz w:val="20"/>
          <w:szCs w:val="20"/>
        </w:rPr>
      </w:pPr>
    </w:p>
    <w:p w14:paraId="270D5426" w14:textId="77777777" w:rsidR="002B4491" w:rsidRPr="002D52AC" w:rsidRDefault="005313E0">
      <w:pPr>
        <w:rPr>
          <w:rFonts w:ascii="Arial" w:eastAsia="Arial" w:hAnsi="Arial" w:cs="Arial"/>
          <w:b/>
          <w:sz w:val="20"/>
          <w:szCs w:val="20"/>
          <w:u w:val="single"/>
        </w:rPr>
      </w:pPr>
      <w:r>
        <w:rPr>
          <w:rFonts w:ascii="Arial" w:eastAsia="Arial" w:hAnsi="Arial" w:cs="Arial"/>
          <w:b/>
          <w:sz w:val="20"/>
          <w:szCs w:val="20"/>
          <w:u w:val="single"/>
        </w:rPr>
        <w:t>Endorsing Societie</w:t>
      </w:r>
      <w:r w:rsidR="00A8192B" w:rsidRPr="002D52AC">
        <w:rPr>
          <w:rFonts w:ascii="Arial" w:eastAsia="Arial" w:hAnsi="Arial" w:cs="Arial"/>
          <w:b/>
          <w:sz w:val="20"/>
          <w:szCs w:val="20"/>
          <w:u w:val="single"/>
        </w:rPr>
        <w:t>s</w:t>
      </w:r>
      <w:r>
        <w:rPr>
          <w:rFonts w:ascii="Arial" w:eastAsia="Arial" w:hAnsi="Arial" w:cs="Arial"/>
          <w:b/>
          <w:sz w:val="20"/>
          <w:szCs w:val="20"/>
          <w:u w:val="single"/>
        </w:rPr>
        <w:t>:</w:t>
      </w:r>
    </w:p>
    <w:p w14:paraId="45620142" w14:textId="77777777" w:rsidR="002B4491" w:rsidRDefault="005313E0">
      <w:pPr>
        <w:rPr>
          <w:rFonts w:ascii="Arial" w:eastAsia="Arial" w:hAnsi="Arial" w:cs="Arial"/>
          <w:sz w:val="20"/>
          <w:szCs w:val="20"/>
        </w:rPr>
      </w:pPr>
      <w:r>
        <w:rPr>
          <w:rFonts w:ascii="Arial" w:eastAsia="Arial" w:hAnsi="Arial" w:cs="Arial"/>
          <w:sz w:val="20"/>
          <w:szCs w:val="20"/>
        </w:rPr>
        <w:t>Association of Surgeons of Great Britain and Ireland (</w:t>
      </w:r>
      <w:r>
        <w:rPr>
          <w:rFonts w:ascii="Arial" w:eastAsia="Arial" w:hAnsi="Arial" w:cs="Arial"/>
          <w:b/>
          <w:sz w:val="20"/>
          <w:szCs w:val="20"/>
        </w:rPr>
        <w:t>ASGBI</w:t>
      </w:r>
      <w:r>
        <w:rPr>
          <w:rFonts w:ascii="Arial" w:eastAsia="Arial" w:hAnsi="Arial" w:cs="Arial"/>
          <w:sz w:val="20"/>
          <w:szCs w:val="20"/>
        </w:rPr>
        <w:t>)</w:t>
      </w:r>
    </w:p>
    <w:p w14:paraId="5BD71771" w14:textId="77777777" w:rsidR="002B4491" w:rsidRDefault="005313E0">
      <w:pPr>
        <w:rPr>
          <w:rFonts w:ascii="Arial" w:eastAsia="Arial" w:hAnsi="Arial" w:cs="Arial"/>
          <w:sz w:val="20"/>
          <w:szCs w:val="20"/>
        </w:rPr>
      </w:pPr>
      <w:r>
        <w:rPr>
          <w:rFonts w:ascii="Arial" w:eastAsia="Arial" w:hAnsi="Arial" w:cs="Arial"/>
          <w:sz w:val="20"/>
          <w:szCs w:val="20"/>
        </w:rPr>
        <w:t>Association of Upper Gastrointestinal Surgery of Great Britain and Ireland (</w:t>
      </w:r>
      <w:r>
        <w:rPr>
          <w:rFonts w:ascii="Arial" w:eastAsia="Arial" w:hAnsi="Arial" w:cs="Arial"/>
          <w:b/>
          <w:sz w:val="20"/>
          <w:szCs w:val="20"/>
        </w:rPr>
        <w:t>AUGIS</w:t>
      </w:r>
      <w:r>
        <w:rPr>
          <w:rFonts w:ascii="Arial" w:eastAsia="Arial" w:hAnsi="Arial" w:cs="Arial"/>
          <w:sz w:val="20"/>
          <w:szCs w:val="20"/>
        </w:rPr>
        <w:t>)</w:t>
      </w:r>
    </w:p>
    <w:p w14:paraId="65AB3B6A" w14:textId="77777777" w:rsidR="002B4491" w:rsidRDefault="005313E0">
      <w:pPr>
        <w:rPr>
          <w:rFonts w:ascii="Arial" w:eastAsia="Arial" w:hAnsi="Arial" w:cs="Arial"/>
          <w:sz w:val="20"/>
          <w:szCs w:val="20"/>
        </w:rPr>
      </w:pPr>
      <w:r>
        <w:rPr>
          <w:rFonts w:ascii="Arial" w:eastAsia="Arial" w:hAnsi="Arial" w:cs="Arial"/>
          <w:sz w:val="20"/>
          <w:szCs w:val="20"/>
        </w:rPr>
        <w:t>Indian Association of Gastrointestinal Endosurgeons (</w:t>
      </w:r>
      <w:r>
        <w:rPr>
          <w:rFonts w:ascii="Arial" w:eastAsia="Arial" w:hAnsi="Arial" w:cs="Arial"/>
          <w:b/>
          <w:sz w:val="20"/>
          <w:szCs w:val="20"/>
        </w:rPr>
        <w:t>IAGES</w:t>
      </w:r>
      <w:r>
        <w:rPr>
          <w:rFonts w:ascii="Arial" w:eastAsia="Arial" w:hAnsi="Arial" w:cs="Arial"/>
          <w:sz w:val="20"/>
          <w:szCs w:val="20"/>
        </w:rPr>
        <w:t>)</w:t>
      </w:r>
    </w:p>
    <w:p w14:paraId="75134AE4" w14:textId="77777777" w:rsidR="002B4491" w:rsidRDefault="005313E0">
      <w:pPr>
        <w:rPr>
          <w:rFonts w:ascii="Arial" w:eastAsia="Arial" w:hAnsi="Arial" w:cs="Arial"/>
          <w:sz w:val="20"/>
          <w:szCs w:val="20"/>
        </w:rPr>
      </w:pPr>
      <w:r>
        <w:rPr>
          <w:rFonts w:ascii="Arial" w:eastAsia="Arial" w:hAnsi="Arial" w:cs="Arial"/>
          <w:sz w:val="20"/>
          <w:szCs w:val="20"/>
        </w:rPr>
        <w:t>Society of American Gastrointestinal and Endoscopic Surgeons (</w:t>
      </w:r>
      <w:r>
        <w:rPr>
          <w:rFonts w:ascii="Arial" w:eastAsia="Arial" w:hAnsi="Arial" w:cs="Arial"/>
          <w:b/>
          <w:sz w:val="20"/>
          <w:szCs w:val="20"/>
        </w:rPr>
        <w:t>SAGES</w:t>
      </w:r>
      <w:r>
        <w:rPr>
          <w:rFonts w:ascii="Arial" w:eastAsia="Arial" w:hAnsi="Arial" w:cs="Arial"/>
          <w:sz w:val="20"/>
          <w:szCs w:val="20"/>
        </w:rPr>
        <w:t>)</w:t>
      </w:r>
    </w:p>
    <w:p w14:paraId="002CF090" w14:textId="77777777" w:rsidR="002B4491" w:rsidRDefault="005313E0">
      <w:pPr>
        <w:rPr>
          <w:rFonts w:ascii="Arial" w:eastAsia="Arial" w:hAnsi="Arial" w:cs="Arial"/>
          <w:sz w:val="20"/>
          <w:szCs w:val="20"/>
        </w:rPr>
      </w:pPr>
      <w:r>
        <w:rPr>
          <w:rFonts w:ascii="Arial" w:eastAsia="Arial" w:hAnsi="Arial" w:cs="Arial"/>
          <w:sz w:val="20"/>
          <w:szCs w:val="20"/>
        </w:rPr>
        <w:t>World Society of Emergency Surgery (</w:t>
      </w:r>
      <w:r>
        <w:rPr>
          <w:rFonts w:ascii="Arial" w:eastAsia="Arial" w:hAnsi="Arial" w:cs="Arial"/>
          <w:b/>
          <w:sz w:val="20"/>
          <w:szCs w:val="20"/>
        </w:rPr>
        <w:t>WSES</w:t>
      </w:r>
      <w:r>
        <w:rPr>
          <w:rFonts w:ascii="Arial" w:eastAsia="Arial" w:hAnsi="Arial" w:cs="Arial"/>
          <w:sz w:val="20"/>
          <w:szCs w:val="20"/>
        </w:rPr>
        <w:t>)</w:t>
      </w:r>
    </w:p>
    <w:p w14:paraId="57156ECC" w14:textId="77777777" w:rsidR="002B4491" w:rsidRDefault="002B4491">
      <w:pPr>
        <w:rPr>
          <w:rFonts w:ascii="Arial" w:eastAsia="Arial" w:hAnsi="Arial" w:cs="Arial"/>
          <w:sz w:val="20"/>
          <w:szCs w:val="20"/>
        </w:rPr>
      </w:pPr>
    </w:p>
    <w:p w14:paraId="6C486193" w14:textId="77777777" w:rsidR="002B4491" w:rsidRPr="002D52AC" w:rsidRDefault="005313E0">
      <w:pPr>
        <w:rPr>
          <w:rFonts w:ascii="Arial" w:eastAsia="Arial" w:hAnsi="Arial" w:cs="Arial"/>
          <w:b/>
          <w:sz w:val="20"/>
          <w:szCs w:val="20"/>
          <w:u w:val="single"/>
        </w:rPr>
      </w:pPr>
      <w:r w:rsidRPr="002D52AC">
        <w:rPr>
          <w:rFonts w:ascii="Arial" w:eastAsia="Arial" w:hAnsi="Arial" w:cs="Arial"/>
          <w:b/>
          <w:sz w:val="20"/>
          <w:szCs w:val="20"/>
          <w:u w:val="single"/>
        </w:rPr>
        <w:t>Corresponding author</w:t>
      </w:r>
      <w:r w:rsidR="002D52AC">
        <w:rPr>
          <w:rFonts w:ascii="Arial" w:eastAsia="Arial" w:hAnsi="Arial" w:cs="Arial"/>
          <w:b/>
          <w:sz w:val="20"/>
          <w:szCs w:val="20"/>
          <w:u w:val="single"/>
        </w:rPr>
        <w:t>:</w:t>
      </w:r>
    </w:p>
    <w:p w14:paraId="2FD427FC" w14:textId="77777777" w:rsidR="002B4491" w:rsidRDefault="005313E0">
      <w:pPr>
        <w:rPr>
          <w:rFonts w:ascii="Arial" w:eastAsia="Arial" w:hAnsi="Arial" w:cs="Arial"/>
          <w:sz w:val="20"/>
          <w:szCs w:val="20"/>
        </w:rPr>
      </w:pPr>
      <w:r>
        <w:rPr>
          <w:rFonts w:ascii="Arial" w:eastAsia="Arial" w:hAnsi="Arial" w:cs="Arial"/>
          <w:sz w:val="20"/>
          <w:szCs w:val="20"/>
        </w:rPr>
        <w:t>Michael SJ Wilson</w:t>
      </w:r>
    </w:p>
    <w:p w14:paraId="790EB174" w14:textId="77777777" w:rsidR="002B4491" w:rsidRDefault="005313E0">
      <w:pPr>
        <w:rPr>
          <w:rFonts w:ascii="Arial" w:eastAsia="Arial" w:hAnsi="Arial" w:cs="Arial"/>
          <w:sz w:val="20"/>
          <w:szCs w:val="20"/>
        </w:rPr>
      </w:pPr>
      <w:r>
        <w:rPr>
          <w:rFonts w:ascii="Arial" w:eastAsia="Arial" w:hAnsi="Arial" w:cs="Arial"/>
          <w:sz w:val="20"/>
          <w:szCs w:val="20"/>
        </w:rPr>
        <w:t>Consultant General and Upper GI surgeon</w:t>
      </w:r>
    </w:p>
    <w:p w14:paraId="43BAB736" w14:textId="77777777" w:rsidR="002B4491" w:rsidRDefault="005313E0">
      <w:pPr>
        <w:rPr>
          <w:rFonts w:ascii="Arial" w:eastAsia="Arial" w:hAnsi="Arial" w:cs="Arial"/>
          <w:sz w:val="20"/>
          <w:szCs w:val="20"/>
        </w:rPr>
      </w:pPr>
      <w:r>
        <w:rPr>
          <w:rFonts w:ascii="Arial" w:eastAsia="Arial" w:hAnsi="Arial" w:cs="Arial"/>
          <w:sz w:val="20"/>
          <w:szCs w:val="20"/>
        </w:rPr>
        <w:t>Department of General Surgery</w:t>
      </w:r>
    </w:p>
    <w:p w14:paraId="6D13670F" w14:textId="77777777" w:rsidR="002B4491" w:rsidRDefault="005313E0">
      <w:pPr>
        <w:rPr>
          <w:rFonts w:ascii="Arial" w:eastAsia="Arial" w:hAnsi="Arial" w:cs="Arial"/>
          <w:sz w:val="20"/>
          <w:szCs w:val="20"/>
        </w:rPr>
      </w:pPr>
      <w:r>
        <w:rPr>
          <w:rFonts w:ascii="Arial" w:eastAsia="Arial" w:hAnsi="Arial" w:cs="Arial"/>
          <w:sz w:val="20"/>
          <w:szCs w:val="20"/>
        </w:rPr>
        <w:t>Forth Valley Royal Hospital</w:t>
      </w:r>
    </w:p>
    <w:p w14:paraId="1C659F7D" w14:textId="77777777" w:rsidR="002B4491" w:rsidRDefault="005313E0">
      <w:pPr>
        <w:rPr>
          <w:rFonts w:ascii="Arial" w:eastAsia="Arial" w:hAnsi="Arial" w:cs="Arial"/>
          <w:sz w:val="20"/>
          <w:szCs w:val="20"/>
        </w:rPr>
      </w:pPr>
      <w:r>
        <w:rPr>
          <w:rFonts w:ascii="Arial" w:eastAsia="Arial" w:hAnsi="Arial" w:cs="Arial"/>
          <w:sz w:val="20"/>
          <w:szCs w:val="20"/>
        </w:rPr>
        <w:t>Larbert, Scotland.</w:t>
      </w:r>
    </w:p>
    <w:p w14:paraId="01A44DC3" w14:textId="77777777" w:rsidR="002B4491" w:rsidRDefault="005313E0">
      <w:pPr>
        <w:rPr>
          <w:rFonts w:ascii="Arial" w:eastAsia="Arial" w:hAnsi="Arial" w:cs="Arial"/>
          <w:sz w:val="20"/>
          <w:szCs w:val="20"/>
        </w:rPr>
      </w:pPr>
      <w:r>
        <w:rPr>
          <w:rFonts w:ascii="Arial" w:eastAsia="Arial" w:hAnsi="Arial" w:cs="Arial"/>
          <w:sz w:val="20"/>
          <w:szCs w:val="20"/>
        </w:rPr>
        <w:t>FK5 4WR</w:t>
      </w:r>
    </w:p>
    <w:p w14:paraId="1747F308" w14:textId="77777777" w:rsidR="002B4491" w:rsidRDefault="002B4491">
      <w:pPr>
        <w:rPr>
          <w:rFonts w:ascii="Arial" w:eastAsia="Arial" w:hAnsi="Arial" w:cs="Arial"/>
          <w:sz w:val="20"/>
          <w:szCs w:val="20"/>
        </w:rPr>
      </w:pPr>
    </w:p>
    <w:p w14:paraId="3E432E6F" w14:textId="77777777" w:rsidR="002B4491" w:rsidRDefault="005313E0">
      <w:pPr>
        <w:rPr>
          <w:rFonts w:ascii="Arial" w:eastAsia="Arial" w:hAnsi="Arial" w:cs="Arial"/>
          <w:sz w:val="20"/>
          <w:szCs w:val="20"/>
        </w:rPr>
      </w:pPr>
      <w:r>
        <w:rPr>
          <w:rFonts w:ascii="Arial" w:eastAsia="Arial" w:hAnsi="Arial" w:cs="Arial"/>
          <w:sz w:val="20"/>
          <w:szCs w:val="20"/>
        </w:rPr>
        <w:t>Tel: ++44 1324 566000</w:t>
      </w:r>
    </w:p>
    <w:p w14:paraId="325923F7" w14:textId="77777777" w:rsidR="002B4491" w:rsidRDefault="005313E0">
      <w:pPr>
        <w:rPr>
          <w:rFonts w:ascii="Arial" w:eastAsia="Arial" w:hAnsi="Arial" w:cs="Arial"/>
          <w:color w:val="0000FF"/>
          <w:sz w:val="20"/>
          <w:szCs w:val="20"/>
          <w:u w:val="single"/>
        </w:rPr>
      </w:pPr>
      <w:r>
        <w:rPr>
          <w:rFonts w:ascii="Arial" w:eastAsia="Arial" w:hAnsi="Arial" w:cs="Arial"/>
          <w:sz w:val="20"/>
          <w:szCs w:val="20"/>
        </w:rPr>
        <w:t xml:space="preserve">Email: </w:t>
      </w:r>
      <w:hyperlink r:id="rId6" w:history="1">
        <w:r>
          <w:rPr>
            <w:rFonts w:ascii="Arial" w:eastAsia="Arial" w:hAnsi="Arial" w:cs="Arial"/>
            <w:color w:val="0000FF"/>
            <w:sz w:val="20"/>
            <w:szCs w:val="20"/>
            <w:u w:val="single"/>
          </w:rPr>
          <w:t>michaelwilson3@nhs.net</w:t>
        </w:r>
      </w:hyperlink>
    </w:p>
    <w:p w14:paraId="20C58F67" w14:textId="77777777" w:rsidR="002B4491" w:rsidRDefault="002B4491">
      <w:pPr>
        <w:rPr>
          <w:rFonts w:ascii="Arial" w:eastAsia="Arial" w:hAnsi="Arial" w:cs="Arial"/>
          <w:color w:val="0000FF"/>
          <w:sz w:val="20"/>
          <w:szCs w:val="20"/>
          <w:u w:val="single"/>
        </w:rPr>
      </w:pPr>
    </w:p>
    <w:p w14:paraId="561B1FA2" w14:textId="77777777" w:rsidR="002B4491" w:rsidRDefault="005313E0">
      <w:pPr>
        <w:jc w:val="center"/>
        <w:rPr>
          <w:rFonts w:ascii="Arial" w:eastAsia="Arial" w:hAnsi="Arial" w:cs="Arial"/>
          <w:b/>
          <w:sz w:val="20"/>
          <w:szCs w:val="20"/>
          <w:u w:val="single"/>
        </w:rPr>
      </w:pPr>
      <w:r>
        <w:rPr>
          <w:rFonts w:ascii="Arial" w:eastAsia="Arial" w:hAnsi="Arial" w:cs="Arial"/>
          <w:b/>
          <w:sz w:val="20"/>
          <w:szCs w:val="20"/>
          <w:u w:val="single"/>
        </w:rPr>
        <w:t>A modified Delphi process to determine surgical COVID-19 research priorities: PRODUCE study</w:t>
      </w:r>
    </w:p>
    <w:p w14:paraId="6999730C" w14:textId="77777777" w:rsidR="002B4491" w:rsidRDefault="002B4491">
      <w:pPr>
        <w:jc w:val="center"/>
        <w:rPr>
          <w:u w:val="single"/>
        </w:rPr>
      </w:pPr>
    </w:p>
    <w:p w14:paraId="3EDF9476" w14:textId="77777777" w:rsidR="002B4491" w:rsidRDefault="002B4491">
      <w:pPr>
        <w:rPr>
          <w:u w:val="single"/>
        </w:rPr>
      </w:pPr>
    </w:p>
    <w:p w14:paraId="224F4B6F" w14:textId="77777777" w:rsidR="002B4491" w:rsidRDefault="005313E0">
      <w:pPr>
        <w:spacing w:line="480" w:lineRule="auto"/>
        <w:rPr>
          <w:rFonts w:ascii="Arial" w:eastAsia="Arial" w:hAnsi="Arial" w:cs="Arial"/>
          <w:sz w:val="20"/>
          <w:szCs w:val="20"/>
          <w:u w:val="single"/>
        </w:rPr>
      </w:pPr>
      <w:r>
        <w:rPr>
          <w:rFonts w:ascii="Arial" w:eastAsia="Arial" w:hAnsi="Arial" w:cs="Arial"/>
          <w:sz w:val="20"/>
          <w:szCs w:val="20"/>
          <w:u w:val="single"/>
        </w:rPr>
        <w:t>Abstract:</w:t>
      </w:r>
    </w:p>
    <w:p w14:paraId="570DAFA0" w14:textId="77777777" w:rsidR="002B4491" w:rsidRDefault="002B4491">
      <w:pPr>
        <w:spacing w:line="480" w:lineRule="auto"/>
        <w:rPr>
          <w:rFonts w:ascii="Arial" w:eastAsia="Arial" w:hAnsi="Arial" w:cs="Arial"/>
          <w:sz w:val="20"/>
          <w:szCs w:val="20"/>
        </w:rPr>
      </w:pPr>
    </w:p>
    <w:p w14:paraId="43175FD9" w14:textId="77777777" w:rsidR="002B4491" w:rsidRDefault="005313E0">
      <w:pPr>
        <w:pBdr>
          <w:top w:val="nil"/>
          <w:left w:val="nil"/>
          <w:bottom w:val="nil"/>
          <w:right w:val="nil"/>
          <w:between w:val="nil"/>
        </w:pBdr>
        <w:spacing w:line="480" w:lineRule="auto"/>
        <w:rPr>
          <w:rFonts w:ascii="Arial" w:eastAsia="Arial" w:hAnsi="Arial" w:cs="Arial"/>
          <w:b/>
          <w:color w:val="000000"/>
          <w:sz w:val="20"/>
          <w:szCs w:val="20"/>
        </w:rPr>
      </w:pPr>
      <w:r>
        <w:rPr>
          <w:rFonts w:ascii="Arial" w:eastAsia="Arial" w:hAnsi="Arial" w:cs="Arial"/>
          <w:b/>
          <w:color w:val="000000"/>
          <w:sz w:val="20"/>
          <w:szCs w:val="20"/>
        </w:rPr>
        <w:t xml:space="preserve">Background: </w:t>
      </w:r>
    </w:p>
    <w:p w14:paraId="72C4CFAF" w14:textId="77777777" w:rsidR="002B4491" w:rsidRDefault="005313E0">
      <w:pPr>
        <w:spacing w:line="480" w:lineRule="auto"/>
        <w:rPr>
          <w:rFonts w:ascii="Arial" w:eastAsia="Arial" w:hAnsi="Arial" w:cs="Arial"/>
          <w:sz w:val="20"/>
          <w:szCs w:val="20"/>
        </w:rPr>
      </w:pPr>
      <w:r>
        <w:rPr>
          <w:rFonts w:ascii="Arial" w:eastAsia="Arial" w:hAnsi="Arial" w:cs="Arial"/>
          <w:color w:val="000000"/>
          <w:sz w:val="20"/>
          <w:szCs w:val="20"/>
        </w:rPr>
        <w:t xml:space="preserve">With the current COVID-19 global pandemic causing major disruption to surgical services and acute surgical care worldwide, there is a need for international collaboration to determine the most pressing COVID-19 related surgical research priorities. </w:t>
      </w:r>
      <w:r>
        <w:rPr>
          <w:rFonts w:ascii="Arial" w:eastAsia="Arial" w:hAnsi="Arial" w:cs="Arial"/>
          <w:sz w:val="20"/>
          <w:szCs w:val="20"/>
        </w:rPr>
        <w:t>The aim of this study was to use a modified Delphi process to determine these, to ensure high-quality research in the future.</w:t>
      </w:r>
    </w:p>
    <w:p w14:paraId="03607433" w14:textId="77777777" w:rsidR="002B4491" w:rsidRDefault="005313E0">
      <w:pPr>
        <w:pBdr>
          <w:top w:val="nil"/>
          <w:left w:val="nil"/>
          <w:bottom w:val="nil"/>
          <w:right w:val="nil"/>
          <w:between w:val="nil"/>
        </w:pBdr>
        <w:spacing w:line="480" w:lineRule="auto"/>
        <w:rPr>
          <w:rFonts w:ascii="Arial" w:eastAsia="Arial" w:hAnsi="Arial" w:cs="Arial"/>
          <w:b/>
          <w:color w:val="000000"/>
          <w:sz w:val="20"/>
          <w:szCs w:val="20"/>
        </w:rPr>
      </w:pPr>
      <w:r>
        <w:rPr>
          <w:rFonts w:ascii="Arial" w:eastAsia="Arial" w:hAnsi="Arial" w:cs="Arial"/>
          <w:b/>
          <w:color w:val="000000"/>
          <w:sz w:val="20"/>
          <w:szCs w:val="20"/>
        </w:rPr>
        <w:t>Method:</w:t>
      </w:r>
    </w:p>
    <w:p w14:paraId="26567350" w14:textId="77777777" w:rsidR="002B4491" w:rsidRDefault="005313E0">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 xml:space="preserve">Surgical stakeholders (multidisciplinary healthcare professionals and patients) were invited by email using surgical </w:t>
      </w:r>
      <w:r>
        <w:rPr>
          <w:rFonts w:ascii="Arial" w:eastAsia="Arial" w:hAnsi="Arial" w:cs="Arial"/>
          <w:sz w:val="20"/>
          <w:szCs w:val="20"/>
        </w:rPr>
        <w:t xml:space="preserve">society membership details </w:t>
      </w:r>
      <w:r>
        <w:rPr>
          <w:rFonts w:ascii="Arial" w:eastAsia="Arial" w:hAnsi="Arial" w:cs="Arial"/>
          <w:color w:val="000000"/>
          <w:sz w:val="20"/>
          <w:szCs w:val="20"/>
        </w:rPr>
        <w:t>or</w:t>
      </w:r>
      <w:r>
        <w:rPr>
          <w:rFonts w:ascii="Arial" w:eastAsia="Arial" w:hAnsi="Arial" w:cs="Arial"/>
          <w:sz w:val="20"/>
          <w:szCs w:val="20"/>
        </w:rPr>
        <w:t xml:space="preserve"> Twitter </w:t>
      </w:r>
      <w:r>
        <w:rPr>
          <w:rFonts w:ascii="Arial" w:eastAsia="Arial" w:hAnsi="Arial" w:cs="Arial"/>
          <w:color w:val="000000"/>
          <w:sz w:val="20"/>
          <w:szCs w:val="20"/>
        </w:rPr>
        <w:t xml:space="preserve">to submit individual research questions via an online survey (phase I). Two rounds of prioritisation by stakeholders (phase II and III) were then completed to determine a final list of research questions. All questions were analysed on an anonymised basis. </w:t>
      </w:r>
    </w:p>
    <w:p w14:paraId="5D929309" w14:textId="77777777" w:rsidR="002B4491" w:rsidRDefault="005313E0">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b/>
          <w:color w:val="000000"/>
          <w:sz w:val="20"/>
          <w:szCs w:val="20"/>
        </w:rPr>
        <w:t>Results:</w:t>
      </w:r>
      <w:r>
        <w:rPr>
          <w:rFonts w:ascii="Arial" w:eastAsia="Arial" w:hAnsi="Arial" w:cs="Arial"/>
          <w:color w:val="000000"/>
          <w:sz w:val="20"/>
          <w:szCs w:val="20"/>
        </w:rPr>
        <w:br/>
        <w:t>A total of 510 questions were submitted by 130 stakeholders in phase I. Of these, 96 questions were taken forward for prioritisation in phase II, which was completed by 213 stakeholders. Following Phase II analysis, 216 stakeholders prioritised 39 questions in Phase III, result</w:t>
      </w:r>
      <w:r>
        <w:rPr>
          <w:rFonts w:ascii="Arial" w:eastAsia="Arial" w:hAnsi="Arial" w:cs="Arial"/>
          <w:sz w:val="20"/>
          <w:szCs w:val="20"/>
        </w:rPr>
        <w:t>ing</w:t>
      </w:r>
      <w:r>
        <w:rPr>
          <w:rFonts w:ascii="Arial" w:eastAsia="Arial" w:hAnsi="Arial" w:cs="Arial"/>
          <w:color w:val="000000"/>
          <w:sz w:val="20"/>
          <w:szCs w:val="20"/>
        </w:rPr>
        <w:t xml:space="preserve"> in a final list of 13 focused questions. Stakeho</w:t>
      </w:r>
      <w:r>
        <w:rPr>
          <w:rFonts w:ascii="Arial" w:eastAsia="Arial" w:hAnsi="Arial" w:cs="Arial"/>
          <w:sz w:val="20"/>
          <w:szCs w:val="20"/>
        </w:rPr>
        <w:t>ld</w:t>
      </w:r>
      <w:r>
        <w:rPr>
          <w:rFonts w:ascii="Arial" w:eastAsia="Arial" w:hAnsi="Arial" w:cs="Arial"/>
          <w:color w:val="000000"/>
          <w:sz w:val="20"/>
          <w:szCs w:val="20"/>
        </w:rPr>
        <w:t xml:space="preserve">ers were </w:t>
      </w:r>
      <w:r>
        <w:rPr>
          <w:rFonts w:ascii="Arial" w:eastAsia="Arial" w:hAnsi="Arial" w:cs="Arial"/>
          <w:sz w:val="20"/>
          <w:szCs w:val="20"/>
        </w:rPr>
        <w:t>predominantly</w:t>
      </w:r>
      <w:r>
        <w:rPr>
          <w:rFonts w:ascii="Arial" w:eastAsia="Arial" w:hAnsi="Arial" w:cs="Arial"/>
          <w:color w:val="000000"/>
          <w:sz w:val="20"/>
          <w:szCs w:val="20"/>
        </w:rPr>
        <w:t xml:space="preserve"> general surgeons but </w:t>
      </w:r>
      <w:r>
        <w:rPr>
          <w:rFonts w:ascii="Arial" w:eastAsia="Arial" w:hAnsi="Arial" w:cs="Arial"/>
          <w:sz w:val="20"/>
          <w:szCs w:val="20"/>
        </w:rPr>
        <w:t>included</w:t>
      </w:r>
      <w:r>
        <w:rPr>
          <w:rFonts w:ascii="Arial" w:eastAsia="Arial" w:hAnsi="Arial" w:cs="Arial"/>
          <w:color w:val="000000"/>
          <w:sz w:val="20"/>
          <w:szCs w:val="20"/>
        </w:rPr>
        <w:t xml:space="preserve"> </w:t>
      </w:r>
      <w:r>
        <w:rPr>
          <w:rFonts w:ascii="Arial" w:eastAsia="Arial" w:hAnsi="Arial" w:cs="Arial"/>
          <w:sz w:val="20"/>
          <w:szCs w:val="20"/>
        </w:rPr>
        <w:t>clinical</w:t>
      </w:r>
      <w:r>
        <w:rPr>
          <w:rFonts w:ascii="Arial" w:eastAsia="Arial" w:hAnsi="Arial" w:cs="Arial"/>
          <w:color w:val="000000"/>
          <w:sz w:val="20"/>
          <w:szCs w:val="20"/>
        </w:rPr>
        <w:t>-scientists</w:t>
      </w:r>
      <w:r>
        <w:rPr>
          <w:rFonts w:ascii="Arial" w:eastAsia="Arial" w:hAnsi="Arial" w:cs="Arial"/>
          <w:sz w:val="20"/>
          <w:szCs w:val="20"/>
        </w:rPr>
        <w:t xml:space="preserve"> and patients</w:t>
      </w:r>
      <w:r>
        <w:rPr>
          <w:rFonts w:ascii="Arial" w:eastAsia="Arial" w:hAnsi="Arial" w:cs="Arial"/>
          <w:color w:val="000000"/>
          <w:sz w:val="20"/>
          <w:szCs w:val="20"/>
        </w:rPr>
        <w:t xml:space="preserve"> </w:t>
      </w:r>
      <w:r>
        <w:rPr>
          <w:rFonts w:ascii="Arial" w:eastAsia="Arial" w:hAnsi="Arial" w:cs="Arial"/>
          <w:sz w:val="20"/>
          <w:szCs w:val="20"/>
        </w:rPr>
        <w:t xml:space="preserve">from over 50 countries. </w:t>
      </w:r>
    </w:p>
    <w:p w14:paraId="5B1FAB57" w14:textId="77777777" w:rsidR="002B4491" w:rsidRDefault="005313E0">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b/>
          <w:color w:val="000000"/>
          <w:sz w:val="20"/>
          <w:szCs w:val="20"/>
        </w:rPr>
        <w:t xml:space="preserve">Conclusion: </w:t>
      </w:r>
      <w:r>
        <w:rPr>
          <w:rFonts w:ascii="Arial" w:eastAsia="Arial" w:hAnsi="Arial" w:cs="Arial"/>
          <w:color w:val="000000"/>
          <w:sz w:val="20"/>
          <w:szCs w:val="20"/>
        </w:rPr>
        <w:t>The study has identified 13 key research priorities relating to surgery during the COVID-19 pandemic.</w:t>
      </w:r>
      <w:r>
        <w:rPr>
          <w:rFonts w:ascii="Arial" w:eastAsia="Arial" w:hAnsi="Arial" w:cs="Arial"/>
          <w:b/>
          <w:color w:val="000000"/>
          <w:sz w:val="20"/>
          <w:szCs w:val="20"/>
        </w:rPr>
        <w:t xml:space="preserve"> </w:t>
      </w:r>
      <w:r>
        <w:rPr>
          <w:rFonts w:ascii="Arial" w:eastAsia="Arial" w:hAnsi="Arial" w:cs="Arial"/>
          <w:color w:val="000000"/>
          <w:sz w:val="20"/>
          <w:szCs w:val="20"/>
        </w:rPr>
        <w:t>Funding applications, to establish well-designed, high</w:t>
      </w:r>
      <w:r>
        <w:rPr>
          <w:rFonts w:ascii="Arial" w:eastAsia="Arial" w:hAnsi="Arial" w:cs="Arial"/>
          <w:sz w:val="20"/>
          <w:szCs w:val="20"/>
        </w:rPr>
        <w:t>-</w:t>
      </w:r>
      <w:r>
        <w:rPr>
          <w:rFonts w:ascii="Arial" w:eastAsia="Arial" w:hAnsi="Arial" w:cs="Arial"/>
          <w:color w:val="000000"/>
          <w:sz w:val="20"/>
          <w:szCs w:val="20"/>
        </w:rPr>
        <w:t xml:space="preserve">quality international </w:t>
      </w:r>
      <w:r>
        <w:rPr>
          <w:rFonts w:ascii="Arial" w:eastAsia="Arial" w:hAnsi="Arial" w:cs="Arial"/>
          <w:sz w:val="20"/>
          <w:szCs w:val="20"/>
        </w:rPr>
        <w:t xml:space="preserve">collaborative </w:t>
      </w:r>
      <w:r>
        <w:rPr>
          <w:rFonts w:ascii="Arial" w:eastAsia="Arial" w:hAnsi="Arial" w:cs="Arial"/>
          <w:color w:val="000000"/>
          <w:sz w:val="20"/>
          <w:szCs w:val="20"/>
        </w:rPr>
        <w:t xml:space="preserve">research outcomes are now required to address these questions as a matter of urgency.  </w:t>
      </w:r>
    </w:p>
    <w:p w14:paraId="68FD1819" w14:textId="77777777" w:rsidR="002B4491" w:rsidRDefault="002B4491">
      <w:pPr>
        <w:pBdr>
          <w:top w:val="nil"/>
          <w:left w:val="nil"/>
          <w:bottom w:val="nil"/>
          <w:right w:val="nil"/>
          <w:between w:val="nil"/>
        </w:pBdr>
        <w:spacing w:line="480" w:lineRule="auto"/>
        <w:rPr>
          <w:rFonts w:ascii="Arial" w:eastAsia="Arial" w:hAnsi="Arial" w:cs="Arial"/>
          <w:color w:val="000000"/>
          <w:sz w:val="20"/>
          <w:szCs w:val="20"/>
        </w:rPr>
      </w:pPr>
    </w:p>
    <w:p w14:paraId="50925BB6" w14:textId="77777777" w:rsidR="002B4491" w:rsidRDefault="002B4491">
      <w:pPr>
        <w:spacing w:line="480" w:lineRule="auto"/>
        <w:rPr>
          <w:rFonts w:ascii="Arial" w:eastAsia="Arial" w:hAnsi="Arial" w:cs="Arial"/>
          <w:sz w:val="20"/>
          <w:szCs w:val="20"/>
          <w:u w:val="single"/>
        </w:rPr>
      </w:pPr>
    </w:p>
    <w:p w14:paraId="19D52CC9" w14:textId="77777777" w:rsidR="002B4491" w:rsidRDefault="002B4491">
      <w:pPr>
        <w:spacing w:line="480" w:lineRule="auto"/>
        <w:rPr>
          <w:rFonts w:ascii="Arial" w:eastAsia="Arial" w:hAnsi="Arial" w:cs="Arial"/>
          <w:sz w:val="20"/>
          <w:szCs w:val="20"/>
          <w:u w:val="single"/>
        </w:rPr>
      </w:pPr>
    </w:p>
    <w:p w14:paraId="2223E26E" w14:textId="77777777" w:rsidR="002B4491" w:rsidRDefault="002B4491">
      <w:pPr>
        <w:spacing w:line="480" w:lineRule="auto"/>
        <w:rPr>
          <w:rFonts w:ascii="Arial" w:eastAsia="Arial" w:hAnsi="Arial" w:cs="Arial"/>
          <w:sz w:val="20"/>
          <w:szCs w:val="20"/>
          <w:u w:val="single"/>
        </w:rPr>
      </w:pPr>
    </w:p>
    <w:p w14:paraId="55B24D68" w14:textId="77777777" w:rsidR="002B4491" w:rsidRDefault="002B4491">
      <w:pPr>
        <w:spacing w:line="480" w:lineRule="auto"/>
        <w:rPr>
          <w:rFonts w:ascii="Arial" w:eastAsia="Arial" w:hAnsi="Arial" w:cs="Arial"/>
          <w:sz w:val="20"/>
          <w:szCs w:val="20"/>
          <w:u w:val="single"/>
        </w:rPr>
      </w:pPr>
    </w:p>
    <w:p w14:paraId="34507882" w14:textId="77777777" w:rsidR="002B4491" w:rsidRDefault="005313E0">
      <w:pPr>
        <w:spacing w:line="480" w:lineRule="auto"/>
        <w:rPr>
          <w:rFonts w:ascii="Arial" w:eastAsia="Arial" w:hAnsi="Arial" w:cs="Arial"/>
          <w:sz w:val="20"/>
          <w:szCs w:val="20"/>
          <w:u w:val="single"/>
        </w:rPr>
      </w:pPr>
      <w:r>
        <w:br w:type="page"/>
      </w:r>
    </w:p>
    <w:p w14:paraId="0E2BD205" w14:textId="77777777" w:rsidR="002B4491" w:rsidRPr="00DC5DBF" w:rsidRDefault="005313E0">
      <w:pPr>
        <w:spacing w:line="480" w:lineRule="auto"/>
        <w:rPr>
          <w:rFonts w:ascii="Arial" w:eastAsia="Arial" w:hAnsi="Arial" w:cs="Arial"/>
          <w:b/>
          <w:sz w:val="20"/>
          <w:szCs w:val="20"/>
          <w:u w:val="single"/>
        </w:rPr>
      </w:pPr>
      <w:r w:rsidRPr="00DC5DBF">
        <w:rPr>
          <w:rFonts w:ascii="Arial" w:eastAsia="Arial" w:hAnsi="Arial" w:cs="Arial"/>
          <w:b/>
          <w:sz w:val="20"/>
          <w:szCs w:val="20"/>
          <w:u w:val="single"/>
        </w:rPr>
        <w:lastRenderedPageBreak/>
        <w:t xml:space="preserve">Introduction </w:t>
      </w:r>
    </w:p>
    <w:p w14:paraId="4224C589" w14:textId="77777777" w:rsidR="002B4491" w:rsidRDefault="002B4491">
      <w:pPr>
        <w:spacing w:line="480" w:lineRule="auto"/>
        <w:rPr>
          <w:rFonts w:ascii="Arial" w:eastAsia="Arial" w:hAnsi="Arial" w:cs="Arial"/>
          <w:sz w:val="20"/>
          <w:szCs w:val="20"/>
        </w:rPr>
      </w:pPr>
    </w:p>
    <w:p w14:paraId="17BAE9B2" w14:textId="77777777" w:rsidR="002B4491" w:rsidRDefault="005313E0">
      <w:pPr>
        <w:pBdr>
          <w:top w:val="nil"/>
          <w:left w:val="nil"/>
          <w:bottom w:val="nil"/>
          <w:right w:val="nil"/>
          <w:between w:val="nil"/>
        </w:pBdr>
        <w:spacing w:line="480" w:lineRule="auto"/>
        <w:rPr>
          <w:rFonts w:ascii="Arial" w:eastAsia="Arial" w:hAnsi="Arial" w:cs="Arial"/>
          <w:color w:val="333333"/>
          <w:sz w:val="20"/>
          <w:szCs w:val="20"/>
        </w:rPr>
      </w:pPr>
      <w:r>
        <w:rPr>
          <w:rFonts w:ascii="Arial" w:eastAsia="Arial" w:hAnsi="Arial" w:cs="Arial"/>
          <w:color w:val="333333"/>
          <w:sz w:val="20"/>
          <w:szCs w:val="20"/>
        </w:rPr>
        <w:t xml:space="preserve">A novel coronavirus disease, now known as Coronavirus Disease 2019 (COVID-19) was first reported in Wuhan, China in December 2019. </w:t>
      </w:r>
      <w:r>
        <w:rPr>
          <w:rFonts w:ascii="Arial" w:eastAsia="Arial" w:hAnsi="Arial" w:cs="Arial"/>
          <w:color w:val="000000"/>
          <w:sz w:val="20"/>
          <w:szCs w:val="20"/>
        </w:rPr>
        <w:t>As of the 5</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May 2020, there have been over 3.5 million</w:t>
      </w:r>
      <w:r>
        <w:rPr>
          <w:rFonts w:ascii="Arial" w:eastAsia="Arial" w:hAnsi="Arial" w:cs="Arial"/>
          <w:sz w:val="20"/>
          <w:szCs w:val="20"/>
        </w:rPr>
        <w:t xml:space="preserve"> </w:t>
      </w:r>
      <w:r>
        <w:rPr>
          <w:rFonts w:ascii="Arial" w:eastAsia="Arial" w:hAnsi="Arial" w:cs="Arial"/>
          <w:color w:val="000000"/>
          <w:sz w:val="20"/>
          <w:szCs w:val="20"/>
        </w:rPr>
        <w:t xml:space="preserve">cases worldwide and over 240,000 deaths due to </w:t>
      </w:r>
      <w:r>
        <w:rPr>
          <w:rFonts w:ascii="Arial" w:eastAsia="Arial" w:hAnsi="Arial" w:cs="Arial"/>
          <w:i/>
          <w:color w:val="000000"/>
          <w:sz w:val="20"/>
          <w:szCs w:val="20"/>
        </w:rPr>
        <w:t>SARS-CoV-2</w:t>
      </w:r>
      <w:r>
        <w:rPr>
          <w:rFonts w:ascii="Arial" w:eastAsia="Arial" w:hAnsi="Arial" w:cs="Arial"/>
          <w:color w:val="000000"/>
          <w:sz w:val="20"/>
          <w:szCs w:val="20"/>
        </w:rPr>
        <w:t xml:space="preserve"> infection. </w:t>
      </w:r>
      <w:r>
        <w:rPr>
          <w:rFonts w:ascii="Arial" w:eastAsia="Arial" w:hAnsi="Arial" w:cs="Arial"/>
          <w:color w:val="333333"/>
          <w:sz w:val="20"/>
          <w:szCs w:val="20"/>
        </w:rPr>
        <w:t xml:space="preserve">As healthcare systems around the world prepared to cope with the pandemic, surgical services made significant adjustments to what would be considered standard of care. These included expanding critical care facilities by turning surgical theatres into additional ICUs, postponing non-urgent, non-cancer surgical procedures, and the redeployment of surgical staff to support other medical specialties. </w:t>
      </w:r>
    </w:p>
    <w:p w14:paraId="78A40BBB" w14:textId="77777777" w:rsidR="002B4491" w:rsidRDefault="005313E0">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333333"/>
          <w:sz w:val="20"/>
          <w:szCs w:val="20"/>
        </w:rPr>
        <w:t xml:space="preserve">As surgeons adapt to the changed reality around them, they are faced with almost a complete lack of evidence base to guide their clinical decisions. The rapid spread of infection and the need for a swift response did not allow for the development of a concurrent evidence base. </w:t>
      </w:r>
      <w:r>
        <w:rPr>
          <w:rFonts w:ascii="Arial" w:eastAsia="Arial" w:hAnsi="Arial" w:cs="Arial"/>
          <w:color w:val="000000"/>
          <w:sz w:val="20"/>
          <w:szCs w:val="20"/>
        </w:rPr>
        <w:t xml:space="preserve">A systematic review of all literature relating to surgery and COVID-19 included just 11 publications (9 expert </w:t>
      </w:r>
      <w:r>
        <w:rPr>
          <w:rFonts w:ascii="Arial" w:eastAsia="Arial" w:hAnsi="Arial" w:cs="Arial"/>
          <w:sz w:val="20"/>
          <w:szCs w:val="20"/>
        </w:rPr>
        <w:t>opinions</w:t>
      </w:r>
      <w:r>
        <w:rPr>
          <w:rFonts w:ascii="Arial" w:eastAsia="Arial" w:hAnsi="Arial" w:cs="Arial"/>
          <w:color w:val="000000"/>
          <w:sz w:val="20"/>
          <w:szCs w:val="20"/>
        </w:rPr>
        <w:t xml:space="preserve"> and 2 observational studies). All publications originated from either China or Japan, despite COVID-19 being present in at least 156 countries at the time of publication </w:t>
      </w:r>
      <w:r>
        <w:rPr>
          <w:rFonts w:ascii="Arial" w:eastAsia="Arial" w:hAnsi="Arial" w:cs="Arial"/>
          <w:color w:val="000000"/>
          <w:sz w:val="20"/>
          <w:szCs w:val="20"/>
        </w:rPr>
        <w:fldChar w:fldCharType="begin"/>
      </w:r>
      <w:r>
        <w:rPr>
          <w:rFonts w:ascii="Arial" w:eastAsia="Arial" w:hAnsi="Arial" w:cs="Arial"/>
          <w:color w:val="000000"/>
          <w:sz w:val="20"/>
          <w:szCs w:val="20"/>
        </w:rPr>
        <w:instrText xml:space="preserve"> ADDIN EN.CITE &lt;EndNote&gt;&lt;Cite&gt;&lt;Author&gt;Abdelrahman&lt;/Author&gt;&lt;Year&gt;2020&lt;/Year&gt;&lt;RecNum&gt;1&lt;/RecNum&gt;&lt;DisplayText&gt;(1)&lt;/DisplayText&gt;&lt;record&gt;&lt;rec-number&gt;1&lt;/rec-number&gt;&lt;foreign-keys&gt;&lt;key app="EN" db-id="pdvap9rra55er0ef2d4vdaxla5r2szr02drr" timestamp="1589840938"&gt;1&lt;/key&gt;&lt;/foreign-keys&gt;&lt;ref-type name="Journal Article"&gt;17&lt;/ref-type&gt;&lt;contributors&gt;&lt;authors&gt;&lt;author&gt;Abdelrahman, T.&lt;/author&gt;&lt;author&gt;Ansell, J.&lt;/author&gt;&lt;author&gt;Brown, C.&lt;/author&gt;&lt;author&gt;Egan, R.&lt;/author&gt;&lt;author&gt;Evans, T.&lt;/author&gt;&lt;author&gt;Ryan Harper, E.&lt;/author&gt;&lt;author&gt;Harries, R. L.&lt;/author&gt;&lt;author&gt;Hopkins, L.&lt;/author&gt;&lt;author&gt;James, O.&lt;/author&gt;&lt;author&gt;Lewis, S.&lt;/author&gt;&lt;author&gt;Lewis, W. G.&lt;/author&gt;&lt;author&gt;Luton, O.&lt;/author&gt;&lt;author&gt;Mellor, K.&lt;/author&gt;&lt;author&gt;Powell, A. G.&lt;/author&gt;&lt;author&gt;Robinson, D.&lt;/author&gt;&lt;author&gt;Thomas, R.&lt;/author&gt;&lt;author&gt;Williams, A.&lt;/author&gt;&lt;author&gt;Beamish, A. J.&lt;/author&gt;&lt;/authors&gt;&lt;/contributors&gt;&lt;auth-address&gt;Health Education and Improvement Wales&amp;apos; School of Surgery, Ty Dysgu, Cefn Coed, Nantgarw, United Kingdom, CF15 7QQ.&lt;/auth-address&gt;&lt;titles&gt;&lt;title&gt;Systematic review of recommended operating room practice during the COVID-19 pandemic&lt;/title&gt;&lt;secondary-title&gt;BJS Open&lt;/secondary-title&gt;&lt;/titles&gt;&lt;periodical&gt;&lt;full-title&gt;BJS Open&lt;/full-title&gt;&lt;/periodical&gt;&lt;edition&gt;2020/05/13&lt;/edition&gt;&lt;dates&gt;&lt;year&gt;2020&lt;/year&gt;&lt;pub-dates&gt;&lt;date&gt;May 12&lt;/date&gt;&lt;/pub-dates&gt;&lt;/dates&gt;&lt;isbn&gt;2474-9842 (Electronic)&amp;#xD;2474-9842 (Linking)&lt;/isbn&gt;&lt;accession-num&gt;32395909&lt;/accession-num&gt;&lt;urls&gt;&lt;related-urls&gt;&lt;url&gt;https://www.ncbi.nlm.nih.gov/pubmed/32395909&lt;/url&gt;&lt;/related-urls&gt;&lt;/urls&gt;&lt;electronic-resource-num&gt;10.1002/bjs5.50304&lt;/electronic-resource-num&gt;&lt;/record&gt;&lt;/Cite&gt;&lt;/EndNote&gt;</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There has never been a greater requirement for more research to </w:t>
      </w:r>
      <w:r>
        <w:rPr>
          <w:rFonts w:ascii="Arial" w:eastAsia="Arial" w:hAnsi="Arial" w:cs="Arial"/>
          <w:sz w:val="20"/>
          <w:szCs w:val="20"/>
        </w:rPr>
        <w:t xml:space="preserve">inform surgical practice. At the same time, there is currently no data on what the stakeholders would regard as the most important research questions when it comes to surgery. We, therefore, felt that there was a need for urgent </w:t>
      </w:r>
      <w:r>
        <w:rPr>
          <w:rFonts w:ascii="Arial" w:eastAsia="Arial" w:hAnsi="Arial" w:cs="Arial"/>
          <w:color w:val="000000"/>
          <w:sz w:val="20"/>
          <w:szCs w:val="20"/>
        </w:rPr>
        <w:t>international collaboration to determine the most pressing COVID-19 related surgical research priorities.</w:t>
      </w:r>
    </w:p>
    <w:p w14:paraId="4862FC5E" w14:textId="77777777" w:rsidR="002B4491" w:rsidRDefault="005313E0">
      <w:pPr>
        <w:spacing w:line="480" w:lineRule="auto"/>
        <w:rPr>
          <w:rFonts w:ascii="Arial" w:eastAsia="Arial" w:hAnsi="Arial" w:cs="Arial"/>
          <w:color w:val="000000"/>
          <w:sz w:val="20"/>
          <w:szCs w:val="20"/>
        </w:rPr>
      </w:pPr>
      <w:r>
        <w:rPr>
          <w:rFonts w:ascii="Arial" w:eastAsia="Arial" w:hAnsi="Arial" w:cs="Arial"/>
          <w:color w:val="000000"/>
          <w:sz w:val="20"/>
          <w:szCs w:val="20"/>
        </w:rPr>
        <w:t xml:space="preserve">A modified Delphi process provides a methodological and collaborative system </w:t>
      </w:r>
      <w:r>
        <w:rPr>
          <w:rFonts w:ascii="Arial" w:eastAsia="Arial" w:hAnsi="Arial" w:cs="Arial"/>
          <w:sz w:val="20"/>
          <w:szCs w:val="20"/>
        </w:rPr>
        <w:t xml:space="preserve">to develop a list of research priorities by consensus from a group of experts. This approach has been found to improve efficiency, reduce bias, and enhance future research impact. It has previously been shown to be successful in colorectal </w:t>
      </w:r>
      <w:r>
        <w:rPr>
          <w:rFonts w:ascii="Arial" w:eastAsia="Arial" w:hAnsi="Arial" w:cs="Arial"/>
          <w:sz w:val="20"/>
          <w:szCs w:val="20"/>
        </w:rPr>
        <w:fldChar w:fldCharType="begin"/>
      </w:r>
      <w:r>
        <w:rPr>
          <w:rFonts w:ascii="Arial" w:eastAsia="Arial" w:hAnsi="Arial" w:cs="Arial"/>
          <w:sz w:val="20"/>
          <w:szCs w:val="20"/>
        </w:rPr>
        <w:instrText xml:space="preserve"> ADDIN EN.CITE &lt;EndNote&gt;&lt;Cite&gt;&lt;Author&gt;Tiernan&lt;/Author&gt;&lt;Year&gt;2014&lt;/Year&gt;&lt;RecNum&gt;2&lt;/RecNum&gt;&lt;DisplayText&gt;(2)&lt;/DisplayText&gt;&lt;record&gt;&lt;rec-number&gt;2&lt;/rec-number&gt;&lt;foreign-keys&gt;&lt;key app="EN" db-id="pdvap9rra55er0ef2d4vdaxla5r2szr02drr" timestamp="1589841021"&gt;2&lt;/key&gt;&lt;/foreign-keys&gt;&lt;ref-type name="Journal Article"&gt;17&lt;/ref-type&gt;&lt;contributors&gt;&lt;authors&gt;&lt;author&gt;Tiernan, J.&lt;/author&gt;&lt;author&gt;Cook, A.&lt;/author&gt;&lt;author&gt;Geh, I.&lt;/author&gt;&lt;author&gt;George, B.&lt;/author&gt;&lt;author&gt;Magill, L.&lt;/author&gt;&lt;author&gt;Northover, J.&lt;/author&gt;&lt;author&gt;Verjee, A.&lt;/author&gt;&lt;author&gt;Wheeler, J.&lt;/author&gt;&lt;author&gt;Fearnhead, N.&lt;/author&gt;&lt;/authors&gt;&lt;/contributors&gt;&lt;auth-address&gt;Huddersfield Royal Infirmary, Huddersfield, UK.&lt;/auth-address&gt;&lt;titles&gt;&lt;title&gt;Use of a modified Delphi approach to develop research priorities for the association of coloproctology of Great Britain and Ireland&lt;/title&gt;&lt;secondary-title&gt;Colorectal Dis&lt;/secondary-title&gt;&lt;/titles&gt;&lt;periodical&gt;&lt;full-title&gt;Colorectal Dis&lt;/full-title&gt;&lt;/periodical&gt;&lt;pages&gt;965-70&lt;/pages&gt;&lt;volume&gt;16&lt;/volume&gt;&lt;number&gt;12&lt;/number&gt;&lt;edition&gt;2014/10/07&lt;/edition&gt;&lt;keywords&gt;&lt;keyword&gt;*Biomedical Research&lt;/keyword&gt;&lt;keyword&gt;Colorectal Neoplasms/*therapy&lt;/keyword&gt;&lt;keyword&gt;*Colorectal Surgery&lt;/keyword&gt;&lt;keyword&gt;*Delphi Technique&lt;/keyword&gt;&lt;keyword&gt;Health Priorities&lt;/keyword&gt;&lt;keyword&gt;Humans&lt;/keyword&gt;&lt;keyword&gt;Internet&lt;/keyword&gt;&lt;keyword&gt;Ireland&lt;/keyword&gt;&lt;keyword&gt;Postoperative Complications/prevention &amp;amp; control/*therapy&lt;/keyword&gt;&lt;keyword&gt;United Kingdom&lt;/keyword&gt;&lt;keyword&gt;Acpgbi&lt;/keyword&gt;&lt;keyword&gt;Delphi&lt;/keyword&gt;&lt;keyword&gt;colorectal research priorities&lt;/keyword&gt;&lt;/keywords&gt;&lt;dates&gt;&lt;year&gt;2014&lt;/year&gt;&lt;pub-dates&gt;&lt;date&gt;Dec&lt;/date&gt;&lt;/pub-dates&gt;&lt;/dates&gt;&lt;isbn&gt;1463-1318 (Electronic)&amp;#xD;1462-8910 (Linking)&lt;/isbn&gt;&lt;accession-num&gt;25284641&lt;/accession-num&gt;&lt;urls&gt;&lt;related-urls&gt;&lt;url&gt;https://www.ncbi.nlm.nih.gov/pubmed/25284641&lt;/url&gt;&lt;/related-urls&gt;&lt;/urls&gt;&lt;custom2&gt;PMC4262073&lt;/custom2&gt;&lt;electronic-resource-num&gt;10.1111/codi.12790&lt;/electronic-resource-num&gt;&lt;/record&gt;&lt;/Cite&gt;&lt;/EndNote&gt;</w:instrText>
      </w:r>
      <w:r>
        <w:rPr>
          <w:rFonts w:ascii="Arial" w:eastAsia="Arial" w:hAnsi="Arial" w:cs="Arial"/>
          <w:sz w:val="20"/>
          <w:szCs w:val="20"/>
        </w:rPr>
        <w:fldChar w:fldCharType="separate"/>
      </w:r>
      <w:r>
        <w:rPr>
          <w:rFonts w:ascii="Arial" w:eastAsia="Arial" w:hAnsi="Arial" w:cs="Arial"/>
          <w:noProof/>
          <w:sz w:val="20"/>
          <w:szCs w:val="20"/>
        </w:rPr>
        <w:t>(2)</w:t>
      </w:r>
      <w:r>
        <w:rPr>
          <w:rFonts w:ascii="Arial" w:eastAsia="Arial" w:hAnsi="Arial" w:cs="Arial"/>
          <w:sz w:val="20"/>
          <w:szCs w:val="20"/>
        </w:rPr>
        <w:fldChar w:fldCharType="end"/>
      </w:r>
      <w:r>
        <w:rPr>
          <w:rFonts w:ascii="Arial" w:eastAsia="Arial" w:hAnsi="Arial" w:cs="Arial"/>
          <w:sz w:val="20"/>
          <w:szCs w:val="20"/>
        </w:rPr>
        <w:t xml:space="preserve">, orthopaedic </w:t>
      </w:r>
      <w:r>
        <w:rPr>
          <w:rFonts w:ascii="Arial" w:eastAsia="Arial" w:hAnsi="Arial" w:cs="Arial"/>
          <w:sz w:val="20"/>
          <w:szCs w:val="20"/>
        </w:rPr>
        <w:fldChar w:fldCharType="begin">
          <w:fldData xml:space="preserve">PEVuZE5vdGU+PENpdGU+PEF1dGhvcj5FdWJhbms8L0F1dGhvcj48WWVhcj4yMDE2PC9ZZWFyPjxS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</w:fldData>
        </w:fldChar>
      </w:r>
      <w:r>
        <w:rPr>
          <w:rFonts w:ascii="Arial" w:eastAsia="Arial" w:hAnsi="Arial" w:cs="Arial"/>
          <w:sz w:val="20"/>
          <w:szCs w:val="20"/>
        </w:rPr>
        <w:instrText xml:space="preserve"> ADDIN EN.CITE </w:instrText>
      </w:r>
      <w:r>
        <w:rPr>
          <w:rFonts w:ascii="Arial" w:eastAsia="Arial" w:hAnsi="Arial" w:cs="Arial"/>
          <w:sz w:val="20"/>
          <w:szCs w:val="20"/>
        </w:rPr>
        <w:fldChar w:fldCharType="begin">
          <w:fldData xml:space="preserve">PEVuZE5vdGU+PENpdGU+PEF1dGhvcj5FdWJhbms8L0F1dGhvcj48WWVhcj4yMDE2PC9ZZWFyPjxS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</w:fldData>
        </w:fldChar>
      </w:r>
      <w:r>
        <w:rPr>
          <w:rFonts w:ascii="Arial" w:eastAsia="Arial" w:hAnsi="Arial" w:cs="Arial"/>
          <w:sz w:val="20"/>
          <w:szCs w:val="20"/>
        </w:rPr>
        <w:instrText xml:space="preserve"> ADDIN EN.CITE.DATA </w:instrText>
      </w:r>
      <w:r>
        <w:rPr>
          <w:rFonts w:ascii="Arial" w:eastAsia="Arial" w:hAnsi="Arial" w:cs="Arial"/>
          <w:sz w:val="20"/>
          <w:szCs w:val="20"/>
        </w:rPr>
      </w:r>
      <w:r>
        <w:rPr>
          <w:rFonts w:ascii="Arial" w:eastAsia="Arial" w:hAnsi="Arial" w:cs="Arial"/>
          <w:sz w:val="20"/>
          <w:szCs w:val="20"/>
        </w:rPr>
        <w:fldChar w:fldCharType="end"/>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(3)</w:t>
      </w:r>
      <w:r>
        <w:rPr>
          <w:rFonts w:ascii="Arial" w:eastAsia="Arial" w:hAnsi="Arial" w:cs="Arial"/>
          <w:sz w:val="20"/>
          <w:szCs w:val="20"/>
        </w:rPr>
        <w:fldChar w:fldCharType="end"/>
      </w:r>
      <w:r>
        <w:rPr>
          <w:rFonts w:ascii="Arial" w:eastAsia="Arial" w:hAnsi="Arial" w:cs="Arial"/>
          <w:sz w:val="20"/>
          <w:szCs w:val="20"/>
        </w:rPr>
        <w:t xml:space="preserve">, plastic </w:t>
      </w:r>
      <w:r>
        <w:rPr>
          <w:rFonts w:ascii="Arial" w:eastAsia="Arial" w:hAnsi="Arial" w:cs="Arial"/>
          <w:sz w:val="20"/>
          <w:szCs w:val="20"/>
        </w:rPr>
        <w:fldChar w:fldCharType="begin">
          <w:fldData xml:space="preserve">PEVuZE5vdGU+PENpdGU+PEF1dGhvcj5IZW5kZXJzb248L0F1dGhvcj48WWVhcj4yMDE4PC9ZZWFy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</w:fldData>
        </w:fldChar>
      </w:r>
      <w:r>
        <w:rPr>
          <w:rFonts w:ascii="Arial" w:eastAsia="Arial" w:hAnsi="Arial" w:cs="Arial"/>
          <w:sz w:val="20"/>
          <w:szCs w:val="20"/>
        </w:rPr>
        <w:instrText xml:space="preserve"> ADDIN EN.CITE </w:instrText>
      </w:r>
      <w:r>
        <w:rPr>
          <w:rFonts w:ascii="Arial" w:eastAsia="Arial" w:hAnsi="Arial" w:cs="Arial"/>
          <w:sz w:val="20"/>
          <w:szCs w:val="20"/>
        </w:rPr>
        <w:fldChar w:fldCharType="begin">
          <w:fldData xml:space="preserve">PEVuZE5vdGU+PENpdGU+PEF1dGhvcj5IZW5kZXJzb248L0F1dGhvcj48WWVhcj4yMDE4PC9ZZWFy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</w:fldData>
        </w:fldChar>
      </w:r>
      <w:r>
        <w:rPr>
          <w:rFonts w:ascii="Arial" w:eastAsia="Arial" w:hAnsi="Arial" w:cs="Arial"/>
          <w:sz w:val="20"/>
          <w:szCs w:val="20"/>
        </w:rPr>
        <w:instrText xml:space="preserve"> ADDIN EN.CITE.DATA </w:instrText>
      </w:r>
      <w:r>
        <w:rPr>
          <w:rFonts w:ascii="Arial" w:eastAsia="Arial" w:hAnsi="Arial" w:cs="Arial"/>
          <w:sz w:val="20"/>
          <w:szCs w:val="20"/>
        </w:rPr>
      </w:r>
      <w:r>
        <w:rPr>
          <w:rFonts w:ascii="Arial" w:eastAsia="Arial" w:hAnsi="Arial" w:cs="Arial"/>
          <w:sz w:val="20"/>
          <w:szCs w:val="20"/>
        </w:rPr>
        <w:fldChar w:fldCharType="end"/>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(4)</w:t>
      </w:r>
      <w:r>
        <w:rPr>
          <w:rFonts w:ascii="Arial" w:eastAsia="Arial" w:hAnsi="Arial" w:cs="Arial"/>
          <w:sz w:val="20"/>
          <w:szCs w:val="20"/>
        </w:rPr>
        <w:fldChar w:fldCharType="end"/>
      </w:r>
      <w:r>
        <w:rPr>
          <w:rFonts w:ascii="Arial" w:eastAsia="Arial" w:hAnsi="Arial" w:cs="Arial"/>
          <w:sz w:val="20"/>
          <w:szCs w:val="20"/>
        </w:rPr>
        <w:t xml:space="preserve">, bariatric </w:t>
      </w:r>
      <w:r>
        <w:rPr>
          <w:rFonts w:ascii="Arial" w:eastAsia="Arial" w:hAnsi="Arial" w:cs="Arial"/>
          <w:sz w:val="20"/>
          <w:szCs w:val="20"/>
        </w:rPr>
        <w:fldChar w:fldCharType="begin">
          <w:fldData xml:space="preserve">PEVuZE5vdGU+PENpdGU+PEF1dGhvcj5XaWxzb248L0F1dGhvcj48WWVhcj4yMDIwPC9ZZWFyPjxS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=
</w:fldData>
        </w:fldChar>
      </w:r>
      <w:r>
        <w:rPr>
          <w:rFonts w:ascii="Arial" w:eastAsia="Arial" w:hAnsi="Arial" w:cs="Arial"/>
          <w:sz w:val="20"/>
          <w:szCs w:val="20"/>
        </w:rPr>
        <w:instrText xml:space="preserve"> ADDIN EN.CITE </w:instrText>
      </w:r>
      <w:r>
        <w:rPr>
          <w:rFonts w:ascii="Arial" w:eastAsia="Arial" w:hAnsi="Arial" w:cs="Arial"/>
          <w:sz w:val="20"/>
          <w:szCs w:val="20"/>
        </w:rPr>
        <w:fldChar w:fldCharType="begin">
          <w:fldData xml:space="preserve">PEVuZE5vdGU+PENpdGU+PEF1dGhvcj5XaWxzb248L0F1dGhvcj48WWVhcj4yMDIwPC9ZZWFyPjxS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=
</w:fldData>
        </w:fldChar>
      </w:r>
      <w:r>
        <w:rPr>
          <w:rFonts w:ascii="Arial" w:eastAsia="Arial" w:hAnsi="Arial" w:cs="Arial"/>
          <w:sz w:val="20"/>
          <w:szCs w:val="20"/>
        </w:rPr>
        <w:instrText xml:space="preserve"> ADDIN EN.CITE.DATA </w:instrText>
      </w:r>
      <w:r>
        <w:rPr>
          <w:rFonts w:ascii="Arial" w:eastAsia="Arial" w:hAnsi="Arial" w:cs="Arial"/>
          <w:sz w:val="20"/>
          <w:szCs w:val="20"/>
        </w:rPr>
      </w:r>
      <w:r>
        <w:rPr>
          <w:rFonts w:ascii="Arial" w:eastAsia="Arial" w:hAnsi="Arial" w:cs="Arial"/>
          <w:sz w:val="20"/>
          <w:szCs w:val="20"/>
        </w:rPr>
        <w:fldChar w:fldCharType="end"/>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(5)</w:t>
      </w:r>
      <w:r>
        <w:rPr>
          <w:rFonts w:ascii="Arial" w:eastAsia="Arial" w:hAnsi="Arial" w:cs="Arial"/>
          <w:sz w:val="20"/>
          <w:szCs w:val="20"/>
        </w:rPr>
        <w:fldChar w:fldCharType="end"/>
      </w:r>
      <w:r>
        <w:rPr>
          <w:rFonts w:ascii="Arial" w:eastAsia="Arial" w:hAnsi="Arial" w:cs="Arial"/>
          <w:sz w:val="20"/>
          <w:szCs w:val="20"/>
        </w:rPr>
        <w:t xml:space="preserve">, and benign upper-gastrointestinal surgery </w:t>
      </w:r>
      <w:r>
        <w:rPr>
          <w:rFonts w:ascii="Arial" w:eastAsia="Arial" w:hAnsi="Arial" w:cs="Arial"/>
          <w:sz w:val="20"/>
          <w:szCs w:val="20"/>
        </w:rPr>
        <w:fldChar w:fldCharType="begin">
          <w:fldData xml:space="preserve">PEVuZE5vdGU+PENpdGU+PEF1dGhvcj5XaWxzb248L0F1dGhvcj48WWVhcj4yMDIwPC9ZZWFyPjxS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</w:fldData>
        </w:fldChar>
      </w:r>
      <w:r>
        <w:rPr>
          <w:rFonts w:ascii="Arial" w:eastAsia="Arial" w:hAnsi="Arial" w:cs="Arial"/>
          <w:sz w:val="20"/>
          <w:szCs w:val="20"/>
        </w:rPr>
        <w:instrText xml:space="preserve"> ADDIN EN.CITE </w:instrText>
      </w:r>
      <w:r>
        <w:rPr>
          <w:rFonts w:ascii="Arial" w:eastAsia="Arial" w:hAnsi="Arial" w:cs="Arial"/>
          <w:sz w:val="20"/>
          <w:szCs w:val="20"/>
        </w:rPr>
        <w:fldChar w:fldCharType="begin">
          <w:fldData xml:space="preserve">PEVuZE5vdGU+PENpdGU+PEF1dGhvcj5XaWxzb248L0F1dGhvcj48WWVhcj4yMDIwPC9ZZWFyPjxS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</w:fldData>
        </w:fldChar>
      </w:r>
      <w:r>
        <w:rPr>
          <w:rFonts w:ascii="Arial" w:eastAsia="Arial" w:hAnsi="Arial" w:cs="Arial"/>
          <w:sz w:val="20"/>
          <w:szCs w:val="20"/>
        </w:rPr>
        <w:instrText xml:space="preserve"> ADDIN EN.CITE.DATA </w:instrText>
      </w:r>
      <w:r>
        <w:rPr>
          <w:rFonts w:ascii="Arial" w:eastAsia="Arial" w:hAnsi="Arial" w:cs="Arial"/>
          <w:sz w:val="20"/>
          <w:szCs w:val="20"/>
        </w:rPr>
      </w:r>
      <w:r>
        <w:rPr>
          <w:rFonts w:ascii="Arial" w:eastAsia="Arial" w:hAnsi="Arial" w:cs="Arial"/>
          <w:sz w:val="20"/>
          <w:szCs w:val="20"/>
        </w:rPr>
        <w:fldChar w:fldCharType="end"/>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(6)</w:t>
      </w:r>
      <w:r>
        <w:rPr>
          <w:rFonts w:ascii="Arial" w:eastAsia="Arial" w:hAnsi="Arial" w:cs="Arial"/>
          <w:sz w:val="20"/>
          <w:szCs w:val="20"/>
        </w:rPr>
        <w:fldChar w:fldCharType="end"/>
      </w:r>
      <w:r>
        <w:rPr>
          <w:rFonts w:ascii="Arial" w:eastAsia="Arial" w:hAnsi="Arial" w:cs="Arial"/>
          <w:sz w:val="20"/>
          <w:szCs w:val="20"/>
        </w:rPr>
        <w:t>. The aim of our study was to use a modified Delphi process to identify a highly prioritised and consensus agreed list of surgical COVID-19 research priorities.</w:t>
      </w:r>
      <w:r>
        <w:rPr>
          <w:rFonts w:ascii="Arial" w:eastAsia="Arial" w:hAnsi="Arial" w:cs="Arial"/>
          <w:color w:val="000000"/>
          <w:sz w:val="20"/>
          <w:szCs w:val="20"/>
        </w:rPr>
        <w:t xml:space="preserve"> </w:t>
      </w:r>
    </w:p>
    <w:p w14:paraId="187890AC" w14:textId="77777777" w:rsidR="002B4491" w:rsidRDefault="002B4491">
      <w:pPr>
        <w:pBdr>
          <w:top w:val="nil"/>
          <w:left w:val="nil"/>
          <w:bottom w:val="nil"/>
          <w:right w:val="nil"/>
          <w:between w:val="nil"/>
        </w:pBdr>
        <w:spacing w:before="280" w:after="280" w:line="480" w:lineRule="auto"/>
        <w:rPr>
          <w:rFonts w:ascii="Arial" w:eastAsia="Arial" w:hAnsi="Arial" w:cs="Arial"/>
          <w:sz w:val="20"/>
          <w:szCs w:val="20"/>
          <w:u w:val="single"/>
        </w:rPr>
      </w:pPr>
    </w:p>
    <w:p w14:paraId="6452C6E3" w14:textId="77777777" w:rsidR="002B4491" w:rsidRDefault="002B4491">
      <w:pPr>
        <w:pBdr>
          <w:top w:val="nil"/>
          <w:left w:val="nil"/>
          <w:bottom w:val="nil"/>
          <w:right w:val="nil"/>
          <w:between w:val="nil"/>
        </w:pBdr>
        <w:spacing w:before="280" w:after="280" w:line="480" w:lineRule="auto"/>
        <w:rPr>
          <w:rFonts w:ascii="Arial" w:eastAsia="Arial" w:hAnsi="Arial" w:cs="Arial"/>
          <w:sz w:val="20"/>
          <w:szCs w:val="20"/>
          <w:u w:val="single"/>
        </w:rPr>
      </w:pPr>
    </w:p>
    <w:p w14:paraId="56A4D957" w14:textId="77777777" w:rsidR="00A8192B" w:rsidRDefault="005313E0">
      <w:pPr>
        <w:rPr>
          <w:rFonts w:ascii="Arial" w:eastAsia="Arial" w:hAnsi="Arial" w:cs="Arial"/>
          <w:color w:val="000000"/>
          <w:sz w:val="20"/>
          <w:szCs w:val="20"/>
          <w:u w:val="single"/>
        </w:rPr>
      </w:pPr>
      <w:r>
        <w:rPr>
          <w:rFonts w:ascii="Arial" w:eastAsia="Arial" w:hAnsi="Arial" w:cs="Arial"/>
          <w:color w:val="000000"/>
          <w:sz w:val="20"/>
          <w:szCs w:val="20"/>
          <w:u w:val="single"/>
        </w:rPr>
        <w:br w:type="page"/>
      </w:r>
    </w:p>
    <w:p w14:paraId="0D32C782" w14:textId="77777777" w:rsidR="002B4491" w:rsidRPr="00DC5DBF" w:rsidRDefault="005313E0">
      <w:pPr>
        <w:pBdr>
          <w:top w:val="nil"/>
          <w:left w:val="nil"/>
          <w:bottom w:val="nil"/>
          <w:right w:val="nil"/>
          <w:between w:val="nil"/>
        </w:pBdr>
        <w:spacing w:before="280" w:after="280" w:line="480" w:lineRule="auto"/>
        <w:rPr>
          <w:rFonts w:ascii="Arial" w:eastAsia="Arial" w:hAnsi="Arial" w:cs="Arial"/>
          <w:b/>
          <w:color w:val="000000"/>
          <w:sz w:val="20"/>
          <w:szCs w:val="20"/>
          <w:u w:val="single"/>
        </w:rPr>
      </w:pPr>
      <w:r w:rsidRPr="00DC5DBF">
        <w:rPr>
          <w:rFonts w:ascii="Arial" w:eastAsia="Arial" w:hAnsi="Arial" w:cs="Arial"/>
          <w:b/>
          <w:color w:val="000000"/>
          <w:sz w:val="20"/>
          <w:szCs w:val="20"/>
          <w:u w:val="single"/>
        </w:rPr>
        <w:lastRenderedPageBreak/>
        <w:t>Methods</w:t>
      </w:r>
    </w:p>
    <w:p w14:paraId="701C8517" w14:textId="77777777" w:rsidR="002B4491" w:rsidRDefault="005313E0">
      <w:pPr>
        <w:pBdr>
          <w:top w:val="nil"/>
          <w:left w:val="nil"/>
          <w:bottom w:val="nil"/>
          <w:right w:val="nil"/>
          <w:between w:val="nil"/>
        </w:pBdr>
        <w:spacing w:before="280" w:after="280" w:line="480" w:lineRule="auto"/>
        <w:rPr>
          <w:rFonts w:ascii="Arial" w:eastAsia="Arial" w:hAnsi="Arial" w:cs="Arial"/>
          <w:sz w:val="20"/>
          <w:szCs w:val="20"/>
        </w:rPr>
      </w:pPr>
      <w:r>
        <w:rPr>
          <w:rFonts w:ascii="Arial" w:eastAsia="Arial" w:hAnsi="Arial" w:cs="Arial"/>
          <w:color w:val="000000"/>
          <w:sz w:val="20"/>
          <w:szCs w:val="20"/>
        </w:rPr>
        <w:t xml:space="preserve">A modified Delphi process was undertaken </w:t>
      </w:r>
      <w:r>
        <w:rPr>
          <w:rFonts w:ascii="Arial" w:eastAsia="Arial" w:hAnsi="Arial" w:cs="Arial"/>
          <w:sz w:val="20"/>
          <w:szCs w:val="20"/>
        </w:rPr>
        <w:t>in</w:t>
      </w:r>
      <w:r>
        <w:rPr>
          <w:rFonts w:ascii="Arial" w:eastAsia="Arial" w:hAnsi="Arial" w:cs="Arial"/>
          <w:color w:val="000000"/>
          <w:sz w:val="20"/>
          <w:szCs w:val="20"/>
        </w:rPr>
        <w:t xml:space="preserve"> three phases (Fig. 1). This included two distinct rounds of prioritisation and utilised established methodology previously described for a number of </w:t>
      </w:r>
      <w:r>
        <w:rPr>
          <w:rFonts w:ascii="Arial" w:eastAsia="Arial" w:hAnsi="Arial" w:cs="Arial"/>
          <w:sz w:val="20"/>
          <w:szCs w:val="20"/>
        </w:rPr>
        <w:t>similar</w:t>
      </w:r>
      <w:r>
        <w:rPr>
          <w:rFonts w:ascii="Arial" w:eastAsia="Arial" w:hAnsi="Arial" w:cs="Arial"/>
          <w:color w:val="000000"/>
          <w:sz w:val="20"/>
          <w:szCs w:val="20"/>
        </w:rPr>
        <w:t xml:space="preserve"> </w:t>
      </w:r>
      <w:r>
        <w:rPr>
          <w:rFonts w:ascii="Arial" w:eastAsia="Arial" w:hAnsi="Arial" w:cs="Arial"/>
          <w:sz w:val="20"/>
          <w:szCs w:val="20"/>
        </w:rPr>
        <w:t>exercises</w:t>
      </w:r>
      <w:r>
        <w:rPr>
          <w:rFonts w:ascii="Arial" w:eastAsia="Arial" w:hAnsi="Arial" w:cs="Arial"/>
          <w:color w:val="000000"/>
          <w:sz w:val="20"/>
          <w:szCs w:val="20"/>
        </w:rPr>
        <w:t xml:space="preserve"> </w:t>
      </w:r>
      <w:r>
        <w:rPr>
          <w:rFonts w:ascii="Arial" w:eastAsia="Arial" w:hAnsi="Arial" w:cs="Arial"/>
          <w:color w:val="000000"/>
          <w:sz w:val="20"/>
          <w:szCs w:val="20"/>
        </w:rPr>
        <w:fldChar w:fldCharType="begin">
          <w:fldData xml:space="preserve">PEVuZE5vdGU+PENpdGU+PEF1dGhvcj5XaWxzb248L0F1dGhvcj48WWVhcj4yMDE5PC9ZZWFyPjxS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==
</w:fldData>
        </w:fldChar>
      </w:r>
      <w:r>
        <w:rPr>
          <w:rFonts w:ascii="Arial" w:eastAsia="Arial" w:hAnsi="Arial" w:cs="Arial"/>
          <w:color w:val="000000"/>
          <w:sz w:val="20"/>
          <w:szCs w:val="20"/>
        </w:rPr>
        <w:instrText xml:space="preserve"> ADDIN EN.CITE </w:instrText>
      </w:r>
      <w:r>
        <w:rPr>
          <w:rFonts w:ascii="Arial" w:eastAsia="Arial" w:hAnsi="Arial" w:cs="Arial"/>
          <w:color w:val="000000"/>
          <w:sz w:val="20"/>
          <w:szCs w:val="20"/>
        </w:rPr>
        <w:fldChar w:fldCharType="begin">
          <w:fldData xml:space="preserve">PEVuZE5vdGU+PENpdGU+PEF1dGhvcj5XaWxzb248L0F1dGhvcj48WWVhcj4yMDE5PC9ZZWFyPjxS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==
</w:fldData>
        </w:fldChar>
      </w:r>
      <w:r>
        <w:rPr>
          <w:rFonts w:ascii="Arial" w:eastAsia="Arial" w:hAnsi="Arial" w:cs="Arial"/>
          <w:color w:val="000000"/>
          <w:sz w:val="20"/>
          <w:szCs w:val="20"/>
        </w:rPr>
        <w:instrText xml:space="preserve"> ADDIN EN.CITE.DATA </w:instrText>
      </w:r>
      <w:r>
        <w:rPr>
          <w:rFonts w:ascii="Arial" w:eastAsia="Arial" w:hAnsi="Arial" w:cs="Arial"/>
          <w:color w:val="000000"/>
          <w:sz w:val="20"/>
          <w:szCs w:val="20"/>
        </w:rPr>
      </w:r>
      <w:r>
        <w:rPr>
          <w:rFonts w:ascii="Arial" w:eastAsia="Arial" w:hAnsi="Arial" w:cs="Arial"/>
          <w:color w:val="000000"/>
          <w:sz w:val="20"/>
          <w:szCs w:val="20"/>
        </w:rPr>
        <w:fldChar w:fldCharType="end"/>
      </w:r>
      <w:r>
        <w:rPr>
          <w:rFonts w:ascii="Arial" w:eastAsia="Arial" w:hAnsi="Arial" w:cs="Arial"/>
          <w:color w:val="000000"/>
          <w:sz w:val="20"/>
          <w:szCs w:val="20"/>
        </w:rPr>
      </w:r>
      <w:r>
        <w:rPr>
          <w:rFonts w:ascii="Arial" w:eastAsia="Arial" w:hAnsi="Arial" w:cs="Arial"/>
          <w:color w:val="000000"/>
          <w:sz w:val="20"/>
          <w:szCs w:val="20"/>
        </w:rPr>
        <w:fldChar w:fldCharType="separate"/>
      </w:r>
      <w:r>
        <w:rPr>
          <w:rFonts w:ascii="Arial" w:eastAsia="Arial" w:hAnsi="Arial" w:cs="Arial"/>
          <w:noProof/>
          <w:color w:val="000000"/>
          <w:sz w:val="20"/>
          <w:szCs w:val="20"/>
        </w:rPr>
        <w:t>(7, 8)</w:t>
      </w:r>
      <w:r>
        <w:rPr>
          <w:rFonts w:ascii="Arial" w:eastAsia="Arial" w:hAnsi="Arial" w:cs="Arial"/>
          <w:color w:val="000000"/>
          <w:sz w:val="20"/>
          <w:szCs w:val="20"/>
        </w:rPr>
        <w:fldChar w:fldCharType="end"/>
      </w:r>
      <w:r>
        <w:rPr>
          <w:rFonts w:ascii="Arial" w:eastAsia="Arial" w:hAnsi="Arial" w:cs="Arial"/>
          <w:color w:val="000000"/>
          <w:sz w:val="20"/>
          <w:szCs w:val="20"/>
        </w:rPr>
        <w:t xml:space="preserve">. Stakeholders were asked to submit questions and, thereafter, prioritise their responses based on surgical relevance and answerability. There </w:t>
      </w:r>
      <w:r>
        <w:rPr>
          <w:rFonts w:ascii="Arial" w:eastAsia="Arial" w:hAnsi="Arial" w:cs="Arial"/>
          <w:sz w:val="20"/>
          <w:szCs w:val="20"/>
        </w:rPr>
        <w:t xml:space="preserve">is no clear consensus on cut-off points for Delphi studies </w:t>
      </w:r>
      <w:r>
        <w:rPr>
          <w:rFonts w:ascii="Arial" w:eastAsia="Arial" w:hAnsi="Arial" w:cs="Arial"/>
          <w:sz w:val="20"/>
          <w:szCs w:val="20"/>
        </w:rPr>
        <w:fldChar w:fldCharType="begin"/>
      </w:r>
      <w:r>
        <w:rPr>
          <w:rFonts w:ascii="Arial" w:eastAsia="Arial" w:hAnsi="Arial" w:cs="Arial"/>
          <w:sz w:val="20"/>
          <w:szCs w:val="20"/>
        </w:rPr>
        <w:instrText xml:space="preserve"> ADDIN EN.CITE &lt;EndNote&gt;&lt;Cite&gt;&lt;Author&gt;Black&lt;/Author&gt;&lt;Year&gt;1999&lt;/Year&gt;&lt;RecNum&gt;27&lt;/RecNum&gt;&lt;DisplayText&gt;(9)&lt;/DisplayText&gt;&lt;record&gt;&lt;rec-number&gt;27&lt;/rec-number&gt;&lt;foreign-keys&gt;&lt;key app="EN" db-id="pdvap9rra55er0ef2d4vdaxla5r2szr02drr" timestamp="1590013577"&gt;27&lt;/key&gt;&lt;/foreign-keys&gt;&lt;ref-type name="Journal Article"&gt;17&lt;/ref-type&gt;&lt;contributors&gt;&lt;authors&gt;&lt;author&gt;Black, N.&lt;/author&gt;&lt;author&gt;Murphy, M.&lt;/author&gt;&lt;author&gt;Lamping, D.&lt;/author&gt;&lt;author&gt;McKee, M.&lt;/author&gt;&lt;author&gt;Sanderson, C.&lt;/author&gt;&lt;author&gt;Askham, J.&lt;/author&gt;&lt;author&gt;Marteau, T.&lt;/author&gt;&lt;/authors&gt;&lt;/contributors&gt;&lt;auth-address&gt;Health Services Research Unit, London School of Hygiene and Tropical Medicine, UK.&lt;/auth-address&gt;&lt;titles&gt;&lt;title&gt;Consensus development methods: a review of best practice in creating clinical guidelines&lt;/title&gt;&lt;secondary-title&gt;J Health Serv Res Policy&lt;/secondary-title&gt;&lt;/titles&gt;&lt;periodical&gt;&lt;full-title&gt;J Health Serv Res Policy&lt;/full-title&gt;&lt;/periodical&gt;&lt;pages&gt;236-48&lt;/pages&gt;&lt;volume&gt;4&lt;/volume&gt;&lt;number&gt;4&lt;/number&gt;&lt;edition&gt;2000/01/06&lt;/edition&gt;&lt;keywords&gt;&lt;keyword&gt;Benchmarking&lt;/keyword&gt;&lt;keyword&gt;Consensus Development Conferences as Topic&lt;/keyword&gt;&lt;keyword&gt;*Decision Making&lt;/keyword&gt;&lt;keyword&gt;Delphi Technique&lt;/keyword&gt;&lt;keyword&gt;Humans&lt;/keyword&gt;&lt;keyword&gt;*Practice Guidelines as Topic&lt;/keyword&gt;&lt;keyword&gt;United Kingdom&lt;/keyword&gt;&lt;/keywords&gt;&lt;dates&gt;&lt;year&gt;1999&lt;/year&gt;&lt;pub-dates&gt;&lt;date&gt;Oct&lt;/date&gt;&lt;/pub-dates&gt;&lt;/dates&gt;&lt;isbn&gt;1355-8196 (Print)&amp;#xD;1355-8196 (Linking)&lt;/isbn&gt;&lt;accession-num&gt;10623041&lt;/accession-num&gt;&lt;urls&gt;&lt;related-urls&gt;&lt;url&gt;https://www.ncbi.nlm.nih.gov/pubmed/10623041&lt;/url&gt;&lt;/related-urls&gt;&lt;/urls&gt;&lt;electronic-resource-num&gt;10.1177/135581969900400410&lt;/electronic-resource-num&gt;&lt;/record&gt;&lt;/Cite&gt;&lt;/EndNote&gt;</w:instrText>
      </w:r>
      <w:r>
        <w:rPr>
          <w:rFonts w:ascii="Arial" w:eastAsia="Arial" w:hAnsi="Arial" w:cs="Arial"/>
          <w:sz w:val="20"/>
          <w:szCs w:val="20"/>
        </w:rPr>
        <w:fldChar w:fldCharType="separate"/>
      </w:r>
      <w:r>
        <w:rPr>
          <w:rFonts w:ascii="Arial" w:eastAsia="Arial" w:hAnsi="Arial" w:cs="Arial"/>
          <w:noProof/>
          <w:sz w:val="20"/>
          <w:szCs w:val="20"/>
        </w:rPr>
        <w:t>(9)</w:t>
      </w:r>
      <w:r>
        <w:rPr>
          <w:rFonts w:ascii="Arial" w:eastAsia="Arial" w:hAnsi="Arial" w:cs="Arial"/>
          <w:sz w:val="20"/>
          <w:szCs w:val="20"/>
        </w:rPr>
        <w:fldChar w:fldCharType="end"/>
      </w:r>
      <w:r>
        <w:rPr>
          <w:rFonts w:ascii="Arial" w:eastAsia="Arial" w:hAnsi="Arial" w:cs="Arial"/>
          <w:sz w:val="20"/>
          <w:szCs w:val="20"/>
        </w:rPr>
        <w:t>. To encourage maximal participation, no stipulations were made to require contributors to complete all phases of the study. All contributors were treated equally. It was accepted that there would likely be significant variation in the numbers of contributors between phases. Formal ethical approval was not required for this study, as confirmed by the decision-making tool on the online National Research Ethics Service</w:t>
      </w:r>
      <w:r w:rsidR="0041327D">
        <w:rPr>
          <w:rFonts w:ascii="Arial" w:eastAsia="Arial" w:hAnsi="Arial" w:cs="Arial"/>
          <w:sz w:val="20"/>
          <w:szCs w:val="20"/>
        </w:rPr>
        <w:t xml:space="preserve"> </w:t>
      </w:r>
      <w:r w:rsidR="0041327D">
        <w:rPr>
          <w:rFonts w:ascii="Arial" w:eastAsia="Arial" w:hAnsi="Arial" w:cs="Arial"/>
          <w:sz w:val="20"/>
          <w:szCs w:val="20"/>
        </w:rPr>
        <w:fldChar w:fldCharType="begin"/>
      </w:r>
      <w:r w:rsidR="0041327D">
        <w:rPr>
          <w:rFonts w:ascii="Arial" w:eastAsia="Arial" w:hAnsi="Arial" w:cs="Arial"/>
          <w:sz w:val="20"/>
          <w:szCs w:val="20"/>
        </w:rPr>
        <w:instrText xml:space="preserve"> ADDIN EN.CITE &lt;EndNote&gt;&lt;Cite&gt;&lt;RecNum&gt;30&lt;/RecNum&gt;&lt;DisplayText&gt;(10)&lt;/DisplayText&gt;&lt;record&gt;&lt;rec-number&gt;30&lt;/rec-number&gt;&lt;foreign-keys&gt;&lt;key app="EN" db-id="pdvap9rra55er0ef2d4vdaxla5r2szr02drr" timestamp="1590038512"&gt;30&lt;/key&gt;&lt;/foreign-keys&gt;&lt;ref-type name="Web Page"&gt;12&lt;/ref-type&gt;&lt;contributors&gt;&lt;/contributors&gt;&lt;titles&gt;&lt;title&gt;NHS health research&amp;#xD;authority decision making tool.&lt;/title&gt;&lt;/titles&gt;&lt;volume&gt;2020&lt;/volume&gt;&lt;number&gt;21/05/2020&lt;/number&gt;&lt;dates&gt;&lt;/dates&gt;&lt;publisher&gt;NHS Health Research Authority&lt;/publisher&gt;&lt;urls&gt;&lt;related-urls&gt;&lt;url&gt;http://www.hra-decisiontools.org.uk/research/&lt;/url&gt;&lt;/related-urls&gt;&lt;/urls&gt;&lt;/record&gt;&lt;/Cite&gt;&lt;/EndNote&gt;</w:instrText>
      </w:r>
      <w:r w:rsidR="0041327D">
        <w:rPr>
          <w:rFonts w:ascii="Arial" w:eastAsia="Arial" w:hAnsi="Arial" w:cs="Arial"/>
          <w:sz w:val="20"/>
          <w:szCs w:val="20"/>
        </w:rPr>
        <w:fldChar w:fldCharType="separate"/>
      </w:r>
      <w:r w:rsidR="0041327D">
        <w:rPr>
          <w:rFonts w:ascii="Arial" w:eastAsia="Arial" w:hAnsi="Arial" w:cs="Arial"/>
          <w:noProof/>
          <w:sz w:val="20"/>
          <w:szCs w:val="20"/>
        </w:rPr>
        <w:t>(10)</w:t>
      </w:r>
      <w:r w:rsidR="0041327D">
        <w:rPr>
          <w:rFonts w:ascii="Arial" w:eastAsia="Arial" w:hAnsi="Arial" w:cs="Arial"/>
          <w:sz w:val="20"/>
          <w:szCs w:val="20"/>
        </w:rPr>
        <w:fldChar w:fldCharType="end"/>
      </w:r>
      <w:r>
        <w:rPr>
          <w:rFonts w:ascii="Arial" w:eastAsia="Arial" w:hAnsi="Arial" w:cs="Arial"/>
          <w:sz w:val="20"/>
          <w:szCs w:val="20"/>
        </w:rPr>
        <w:t>.</w:t>
      </w:r>
    </w:p>
    <w:p w14:paraId="112AAC68" w14:textId="77777777" w:rsidR="002B4491" w:rsidRDefault="005313E0">
      <w:pPr>
        <w:spacing w:line="480" w:lineRule="auto"/>
        <w:rPr>
          <w:rFonts w:ascii="Arial" w:eastAsia="Arial" w:hAnsi="Arial" w:cs="Arial"/>
          <w:color w:val="000000"/>
          <w:sz w:val="20"/>
          <w:szCs w:val="20"/>
        </w:rPr>
      </w:pPr>
      <w:r>
        <w:rPr>
          <w:rFonts w:ascii="Arial" w:eastAsia="Arial" w:hAnsi="Arial" w:cs="Arial"/>
          <w:sz w:val="20"/>
          <w:szCs w:val="20"/>
        </w:rPr>
        <w:t>Stakeholders were invited to participate globally from multiple backgrounds including medical professionals, patients, and members of the wider multidisciplinary team such as clinical scientists and specialist nurses. We included patient representation on our steering committee. The study was endorsed by the Association of Surgeons of Great Britain and Ireland (</w:t>
      </w:r>
      <w:r>
        <w:rPr>
          <w:rFonts w:ascii="Arial" w:eastAsia="Arial" w:hAnsi="Arial" w:cs="Arial"/>
          <w:b/>
          <w:sz w:val="20"/>
          <w:szCs w:val="20"/>
        </w:rPr>
        <w:t>ASGBI</w:t>
      </w:r>
      <w:r>
        <w:rPr>
          <w:rFonts w:ascii="Arial" w:eastAsia="Arial" w:hAnsi="Arial" w:cs="Arial"/>
          <w:sz w:val="20"/>
          <w:szCs w:val="20"/>
        </w:rPr>
        <w:t>); Association of Upper Gastrointestinal Surgery of Great Britain and Ireland (</w:t>
      </w:r>
      <w:r>
        <w:rPr>
          <w:rFonts w:ascii="Arial" w:eastAsia="Arial" w:hAnsi="Arial" w:cs="Arial"/>
          <w:b/>
          <w:sz w:val="20"/>
          <w:szCs w:val="20"/>
        </w:rPr>
        <w:t>AUGIS</w:t>
      </w:r>
      <w:r>
        <w:rPr>
          <w:rFonts w:ascii="Arial" w:eastAsia="Arial" w:hAnsi="Arial" w:cs="Arial"/>
          <w:sz w:val="20"/>
          <w:szCs w:val="20"/>
        </w:rPr>
        <w:t>);  Indian Association of Gastrointestinal Endosurgeons (</w:t>
      </w:r>
      <w:r>
        <w:rPr>
          <w:rFonts w:ascii="Arial" w:eastAsia="Arial" w:hAnsi="Arial" w:cs="Arial"/>
          <w:b/>
          <w:sz w:val="20"/>
          <w:szCs w:val="20"/>
        </w:rPr>
        <w:t>IAGES</w:t>
      </w:r>
      <w:r>
        <w:rPr>
          <w:rFonts w:ascii="Arial" w:eastAsia="Arial" w:hAnsi="Arial" w:cs="Arial"/>
          <w:sz w:val="20"/>
          <w:szCs w:val="20"/>
        </w:rPr>
        <w:t>); Society of American Gastrointestinal and Endoscopic Surgeons (</w:t>
      </w:r>
      <w:r>
        <w:rPr>
          <w:rFonts w:ascii="Arial" w:eastAsia="Arial" w:hAnsi="Arial" w:cs="Arial"/>
          <w:b/>
          <w:sz w:val="20"/>
          <w:szCs w:val="20"/>
        </w:rPr>
        <w:t>SAGES</w:t>
      </w:r>
      <w:r>
        <w:rPr>
          <w:rFonts w:ascii="Arial" w:eastAsia="Arial" w:hAnsi="Arial" w:cs="Arial"/>
          <w:sz w:val="20"/>
          <w:szCs w:val="20"/>
        </w:rPr>
        <w:t>); and World Society of Emergency Surgery (</w:t>
      </w:r>
      <w:r>
        <w:rPr>
          <w:rFonts w:ascii="Arial" w:eastAsia="Arial" w:hAnsi="Arial" w:cs="Arial"/>
          <w:b/>
          <w:sz w:val="20"/>
          <w:szCs w:val="20"/>
        </w:rPr>
        <w:t>WSES</w:t>
      </w:r>
      <w:r>
        <w:rPr>
          <w:rFonts w:ascii="Arial" w:eastAsia="Arial" w:hAnsi="Arial" w:cs="Arial"/>
          <w:sz w:val="20"/>
          <w:szCs w:val="20"/>
        </w:rPr>
        <w:t>).</w:t>
      </w:r>
      <w:r>
        <w:rPr>
          <w:rFonts w:ascii="Arial" w:eastAsia="Arial" w:hAnsi="Arial" w:cs="Arial"/>
          <w:color w:val="2196D1"/>
          <w:sz w:val="33"/>
          <w:szCs w:val="33"/>
          <w:vertAlign w:val="superscript"/>
        </w:rPr>
        <w:t xml:space="preserve"> </w:t>
      </w:r>
    </w:p>
    <w:p w14:paraId="2D24DEBC" w14:textId="77777777" w:rsidR="002B4491" w:rsidRDefault="005313E0">
      <w:pPr>
        <w:spacing w:before="280" w:after="280" w:line="480" w:lineRule="auto"/>
        <w:rPr>
          <w:rFonts w:ascii="Arial" w:eastAsia="Arial" w:hAnsi="Arial" w:cs="Arial"/>
          <w:b/>
          <w:sz w:val="20"/>
          <w:szCs w:val="20"/>
        </w:rPr>
      </w:pPr>
      <w:r>
        <w:rPr>
          <w:rFonts w:ascii="Arial" w:eastAsia="Arial" w:hAnsi="Arial" w:cs="Arial"/>
          <w:b/>
          <w:sz w:val="20"/>
          <w:szCs w:val="20"/>
        </w:rPr>
        <w:t xml:space="preserve">Steering committee </w:t>
      </w:r>
    </w:p>
    <w:p w14:paraId="7A819AAD" w14:textId="77777777" w:rsidR="002B4491" w:rsidRDefault="005313E0">
      <w:pPr>
        <w:spacing w:before="280" w:after="280" w:line="480" w:lineRule="auto"/>
        <w:rPr>
          <w:rFonts w:ascii="Arial" w:eastAsia="Arial" w:hAnsi="Arial" w:cs="Arial"/>
          <w:strike/>
          <w:sz w:val="20"/>
          <w:szCs w:val="20"/>
        </w:rPr>
      </w:pPr>
      <w:r>
        <w:rPr>
          <w:rFonts w:ascii="Arial" w:eastAsia="Arial" w:hAnsi="Arial" w:cs="Arial"/>
          <w:sz w:val="20"/>
          <w:szCs w:val="20"/>
        </w:rPr>
        <w:t>The COVID_PRODUCE steering committee consisted of one surgical trainee (MA),</w:t>
      </w:r>
      <w:r>
        <w:rPr>
          <w:rFonts w:ascii="Arial" w:eastAsia="Arial" w:hAnsi="Arial" w:cs="Arial"/>
          <w:color w:val="FF0000"/>
          <w:sz w:val="20"/>
          <w:szCs w:val="20"/>
        </w:rPr>
        <w:t xml:space="preserve"> </w:t>
      </w:r>
      <w:r>
        <w:rPr>
          <w:rFonts w:ascii="Arial" w:eastAsia="Arial" w:hAnsi="Arial" w:cs="Arial"/>
          <w:sz w:val="20"/>
          <w:szCs w:val="20"/>
        </w:rPr>
        <w:t>18</w:t>
      </w:r>
      <w:r>
        <w:rPr>
          <w:rFonts w:ascii="Arial" w:eastAsia="Arial" w:hAnsi="Arial" w:cs="Arial"/>
          <w:color w:val="FF0000"/>
          <w:sz w:val="20"/>
          <w:szCs w:val="20"/>
        </w:rPr>
        <w:t xml:space="preserve"> </w:t>
      </w:r>
      <w:r>
        <w:rPr>
          <w:rFonts w:ascii="Arial" w:eastAsia="Arial" w:hAnsi="Arial" w:cs="Arial"/>
          <w:sz w:val="20"/>
          <w:szCs w:val="20"/>
        </w:rPr>
        <w:t>consultant/ attending surgeons (AP, BZ, FC, GT, HA, JM, KM, MC, MT, MW, NS, RG, RP, SK, SM, and SW,) one clinical researcher (YG), and lay representation (LL, ND, SB). The role of the steering committee was to ensure the relevance of the submitted questions from both a clinical and patient perspective and to provide consensus agreement. MA, KM, and MW led on the design and conduct of the study. The remaining members of the steering committee contributed to assessing the validity of questions, agreed on amendments to questions, and the cut-off points between phases. All members of the steering committee have made significant contributions to the final manuscript and have agreed on the findings.</w:t>
      </w:r>
    </w:p>
    <w:p w14:paraId="5917CA85" w14:textId="77777777" w:rsidR="002B4491" w:rsidRDefault="005313E0">
      <w:pPr>
        <w:pBdr>
          <w:top w:val="nil"/>
          <w:left w:val="nil"/>
          <w:bottom w:val="nil"/>
          <w:right w:val="nil"/>
          <w:between w:val="nil"/>
        </w:pBdr>
        <w:spacing w:before="280" w:after="280" w:line="480" w:lineRule="auto"/>
        <w:rPr>
          <w:rFonts w:ascii="Arial" w:eastAsia="Arial" w:hAnsi="Arial" w:cs="Arial"/>
          <w:b/>
          <w:color w:val="000000"/>
          <w:sz w:val="20"/>
          <w:szCs w:val="20"/>
        </w:rPr>
      </w:pPr>
      <w:r>
        <w:rPr>
          <w:rFonts w:ascii="Arial" w:eastAsia="Arial" w:hAnsi="Arial" w:cs="Arial"/>
          <w:b/>
          <w:color w:val="000000"/>
          <w:sz w:val="20"/>
          <w:szCs w:val="20"/>
        </w:rPr>
        <w:lastRenderedPageBreak/>
        <w:t xml:space="preserve">Phase I </w:t>
      </w:r>
    </w:p>
    <w:p w14:paraId="00C12AE9" w14:textId="77777777" w:rsidR="002B4491" w:rsidRDefault="005313E0">
      <w:pPr>
        <w:spacing w:line="480" w:lineRule="auto"/>
        <w:rPr>
          <w:rFonts w:ascii="Arial" w:eastAsia="Arial" w:hAnsi="Arial" w:cs="Arial"/>
          <w:color w:val="000000"/>
          <w:sz w:val="20"/>
          <w:szCs w:val="20"/>
        </w:rPr>
      </w:pPr>
      <w:r>
        <w:rPr>
          <w:rFonts w:ascii="Arial" w:eastAsia="Arial" w:hAnsi="Arial" w:cs="Arial"/>
          <w:color w:val="000000"/>
          <w:sz w:val="20"/>
          <w:szCs w:val="20"/>
        </w:rPr>
        <w:t xml:space="preserve">The social media platform Twitter was used to invite questions from stakeholders. </w:t>
      </w:r>
      <w:r>
        <w:rPr>
          <w:rFonts w:ascii="Arial" w:eastAsia="Arial" w:hAnsi="Arial" w:cs="Arial"/>
          <w:sz w:val="20"/>
          <w:szCs w:val="20"/>
        </w:rPr>
        <w:t>This was achieved principally by using</w:t>
      </w:r>
      <w:r>
        <w:rPr>
          <w:rFonts w:ascii="Arial" w:eastAsia="Arial" w:hAnsi="Arial" w:cs="Arial"/>
          <w:color w:val="000000"/>
          <w:sz w:val="20"/>
          <w:szCs w:val="20"/>
        </w:rPr>
        <w:t xml:space="preserve"> a dedicated study Twitter account (@COVID_PRODUCE) but also by </w:t>
      </w:r>
      <w:r>
        <w:rPr>
          <w:rFonts w:ascii="Arial" w:eastAsia="Arial" w:hAnsi="Arial" w:cs="Arial"/>
          <w:sz w:val="20"/>
          <w:szCs w:val="20"/>
        </w:rPr>
        <w:t>the use of retweets</w:t>
      </w:r>
      <w:r>
        <w:rPr>
          <w:rFonts w:ascii="Arial" w:eastAsia="Arial" w:hAnsi="Arial" w:cs="Arial"/>
          <w:color w:val="000000"/>
          <w:sz w:val="20"/>
          <w:szCs w:val="20"/>
        </w:rPr>
        <w:t xml:space="preserve"> through the </w:t>
      </w:r>
      <w:r>
        <w:rPr>
          <w:rFonts w:ascii="Arial" w:eastAsia="Arial" w:hAnsi="Arial" w:cs="Arial"/>
          <w:sz w:val="20"/>
          <w:szCs w:val="20"/>
        </w:rPr>
        <w:t>study endorsing</w:t>
      </w:r>
      <w:r>
        <w:rPr>
          <w:rFonts w:ascii="Arial" w:eastAsia="Arial" w:hAnsi="Arial" w:cs="Arial"/>
          <w:color w:val="000000"/>
          <w:sz w:val="20"/>
          <w:szCs w:val="20"/>
        </w:rPr>
        <w:t xml:space="preserve"> surgical societ</w:t>
      </w:r>
      <w:r>
        <w:rPr>
          <w:rFonts w:ascii="Arial" w:eastAsia="Arial" w:hAnsi="Arial" w:cs="Arial"/>
          <w:sz w:val="20"/>
          <w:szCs w:val="20"/>
        </w:rPr>
        <w:t>y</w:t>
      </w:r>
      <w:r>
        <w:rPr>
          <w:rFonts w:ascii="Arial" w:eastAsia="Arial" w:hAnsi="Arial" w:cs="Arial"/>
          <w:color w:val="000000"/>
          <w:sz w:val="20"/>
          <w:szCs w:val="20"/>
        </w:rPr>
        <w:t xml:space="preserve"> accounts</w:t>
      </w:r>
      <w:r>
        <w:rPr>
          <w:rFonts w:ascii="Arial" w:eastAsia="Arial" w:hAnsi="Arial" w:cs="Arial"/>
          <w:sz w:val="20"/>
          <w:szCs w:val="20"/>
        </w:rPr>
        <w:t>.</w:t>
      </w:r>
      <w:r>
        <w:rPr>
          <w:rFonts w:ascii="Arial" w:eastAsia="Arial" w:hAnsi="Arial" w:cs="Arial"/>
          <w:color w:val="000000"/>
          <w:sz w:val="20"/>
          <w:szCs w:val="20"/>
        </w:rPr>
        <w:t xml:space="preserve"> Members of endorsing societies were also made aware of the study through society emails. Stakeholders were invited to submit research questions across the entire spectrum of “Surgery in the COVID-19 pandemic” via an online survey (</w:t>
      </w:r>
      <w:hyperlink r:id="rId7" w:history="1">
        <w:r>
          <w:rPr>
            <w:rFonts w:ascii="Arial" w:eastAsia="Arial" w:hAnsi="Arial" w:cs="Arial"/>
            <w:color w:val="0000FF"/>
            <w:sz w:val="20"/>
            <w:szCs w:val="20"/>
            <w:u w:val="single"/>
          </w:rPr>
          <w:t>https://surveymonkey.com)</w:t>
        </w:r>
      </w:hyperlink>
      <w:r>
        <w:rPr>
          <w:rFonts w:ascii="Arial" w:eastAsia="Arial" w:hAnsi="Arial" w:cs="Arial"/>
          <w:color w:val="000000"/>
          <w:sz w:val="20"/>
          <w:szCs w:val="20"/>
        </w:rPr>
        <w:t>. There was no limit on the number of questions that an individual could submit. The survey was open for a total of 31 days (8th A</w:t>
      </w:r>
      <w:r>
        <w:rPr>
          <w:rFonts w:ascii="Arial" w:eastAsia="Arial" w:hAnsi="Arial" w:cs="Arial"/>
          <w:sz w:val="20"/>
          <w:szCs w:val="20"/>
        </w:rPr>
        <w:t>pril-2nd May 2020)</w:t>
      </w:r>
      <w:r>
        <w:rPr>
          <w:rFonts w:ascii="Arial" w:eastAsia="Arial" w:hAnsi="Arial" w:cs="Arial"/>
          <w:color w:val="000000"/>
          <w:sz w:val="20"/>
          <w:szCs w:val="20"/>
        </w:rPr>
        <w:t>, with 5 tweet</w:t>
      </w:r>
      <w:r>
        <w:rPr>
          <w:rFonts w:ascii="Arial" w:eastAsia="Arial" w:hAnsi="Arial" w:cs="Arial"/>
          <w:sz w:val="20"/>
          <w:szCs w:val="20"/>
        </w:rPr>
        <w:t xml:space="preserve"> reminders and 68 re-tweets</w:t>
      </w:r>
      <w:r>
        <w:rPr>
          <w:rFonts w:ascii="Arial" w:eastAsia="Arial" w:hAnsi="Arial" w:cs="Arial"/>
          <w:color w:val="000000"/>
          <w:sz w:val="20"/>
          <w:szCs w:val="20"/>
        </w:rPr>
        <w:t xml:space="preserve"> during this period. </w:t>
      </w:r>
    </w:p>
    <w:p w14:paraId="0D97D0EA" w14:textId="77777777" w:rsidR="002B4491" w:rsidRDefault="005313E0">
      <w:pPr>
        <w:pBdr>
          <w:top w:val="nil"/>
          <w:left w:val="nil"/>
          <w:bottom w:val="nil"/>
          <w:right w:val="nil"/>
          <w:between w:val="nil"/>
        </w:pBdr>
        <w:spacing w:before="280" w:after="280" w:line="480" w:lineRule="auto"/>
        <w:rPr>
          <w:rFonts w:ascii="Arial" w:eastAsia="Arial" w:hAnsi="Arial" w:cs="Arial"/>
          <w:color w:val="000000"/>
          <w:sz w:val="20"/>
          <w:szCs w:val="20"/>
        </w:rPr>
      </w:pPr>
      <w:r>
        <w:rPr>
          <w:rFonts w:ascii="Arial" w:eastAsia="Arial" w:hAnsi="Arial" w:cs="Arial"/>
          <w:sz w:val="20"/>
          <w:szCs w:val="20"/>
        </w:rPr>
        <w:t xml:space="preserve">At the end of Phase 1, </w:t>
      </w:r>
      <w:r>
        <w:rPr>
          <w:rFonts w:ascii="Arial" w:eastAsia="Arial" w:hAnsi="Arial" w:cs="Arial"/>
          <w:color w:val="000000"/>
          <w:sz w:val="20"/>
          <w:szCs w:val="20"/>
        </w:rPr>
        <w:t xml:space="preserve">questions were collated, reviewed by the steering committee and categorized as follows: (1) General; (2) Emergency; (3) Elective; (4) Theatre Environment and Technical Consideration; (5) Training; (6) Laparoscopy; (7) Protective Equipment; (8) Cancer Surgery. Duplicate questions and questions not related primarily to surgical practice were removed. Questions with a similar theme were </w:t>
      </w:r>
      <w:r>
        <w:rPr>
          <w:rFonts w:ascii="Arial" w:eastAsia="Arial" w:hAnsi="Arial" w:cs="Arial"/>
          <w:sz w:val="20"/>
          <w:szCs w:val="20"/>
        </w:rPr>
        <w:t>amended</w:t>
      </w:r>
      <w:r>
        <w:rPr>
          <w:rFonts w:ascii="Arial" w:eastAsia="Arial" w:hAnsi="Arial" w:cs="Arial"/>
          <w:color w:val="000000"/>
          <w:sz w:val="20"/>
          <w:szCs w:val="20"/>
        </w:rPr>
        <w:t xml:space="preserve"> and combined by agreement of the steering committee. Care was taken not to alter the meaning of the submitted questions. Any disagreements were resolved by consensus.</w:t>
      </w:r>
    </w:p>
    <w:p w14:paraId="14365131" w14:textId="77777777" w:rsidR="002B4491" w:rsidRDefault="005313E0">
      <w:pPr>
        <w:pBdr>
          <w:top w:val="nil"/>
          <w:left w:val="nil"/>
          <w:bottom w:val="nil"/>
          <w:right w:val="nil"/>
          <w:between w:val="nil"/>
        </w:pBdr>
        <w:spacing w:before="280" w:after="280" w:line="480" w:lineRule="auto"/>
        <w:rPr>
          <w:rFonts w:ascii="Arial" w:eastAsia="Arial" w:hAnsi="Arial" w:cs="Arial"/>
          <w:b/>
          <w:color w:val="000000"/>
          <w:sz w:val="20"/>
          <w:szCs w:val="20"/>
        </w:rPr>
      </w:pPr>
      <w:r>
        <w:rPr>
          <w:rFonts w:ascii="Arial" w:eastAsia="Arial" w:hAnsi="Arial" w:cs="Arial"/>
          <w:b/>
          <w:color w:val="000000"/>
          <w:sz w:val="20"/>
          <w:szCs w:val="20"/>
        </w:rPr>
        <w:t xml:space="preserve">Phase II </w:t>
      </w:r>
    </w:p>
    <w:p w14:paraId="02D57BEA" w14:textId="77777777" w:rsidR="002B4491" w:rsidRDefault="005313E0">
      <w:pPr>
        <w:pBdr>
          <w:top w:val="nil"/>
          <w:left w:val="nil"/>
          <w:bottom w:val="nil"/>
          <w:right w:val="nil"/>
          <w:between w:val="nil"/>
        </w:pBdr>
        <w:spacing w:before="280" w:after="280" w:line="480" w:lineRule="auto"/>
        <w:rPr>
          <w:rFonts w:ascii="Arial" w:eastAsia="Arial" w:hAnsi="Arial" w:cs="Arial"/>
          <w:strike/>
          <w:sz w:val="20"/>
          <w:szCs w:val="20"/>
        </w:rPr>
      </w:pPr>
      <w:r>
        <w:rPr>
          <w:rFonts w:ascii="Arial" w:eastAsia="Arial" w:hAnsi="Arial" w:cs="Arial"/>
          <w:color w:val="000000"/>
          <w:sz w:val="20"/>
          <w:szCs w:val="20"/>
        </w:rPr>
        <w:t xml:space="preserve">Stakeholders were asked to prioritise the questions from Phase 1 using a Likert Scale (1 – lowest research priority to 5 – highest research priority) using SurveyMonkey. Social media and society emails were again used to highlight the prioritisation process amongst stakeholders. The survey remained open to submissions for 72 hours. The question order was randomly assigned to each stakeholder, thereby attempting to reduce bias if the survey was not 100% completed prior to submission. Results were reviewed by the steering committee, who were blinded to the questions by assigning a code to individual questions. Each code was then scored using a weighted mean with an agreed ‘cut-off’ </w:t>
      </w:r>
      <w:r>
        <w:rPr>
          <w:rFonts w:ascii="Arial Unicode MS" w:eastAsia="Arial Unicode MS" w:hAnsi="Arial Unicode MS" w:cs="Arial Unicode MS"/>
          <w:sz w:val="20"/>
          <w:szCs w:val="20"/>
        </w:rPr>
        <w:t xml:space="preserve">≥3.8 for inclusion in phase III. </w:t>
      </w:r>
      <w:r>
        <w:rPr>
          <w:rFonts w:ascii="Arial" w:eastAsia="Arial" w:hAnsi="Arial" w:cs="Arial"/>
          <w:sz w:val="20"/>
          <w:szCs w:val="20"/>
        </w:rPr>
        <w:t>The cut-off was agreed upon by the committee after a detailed discussion.</w:t>
      </w:r>
    </w:p>
    <w:p w14:paraId="52FF7731" w14:textId="77777777" w:rsidR="002B4491" w:rsidRDefault="005313E0">
      <w:pPr>
        <w:pBdr>
          <w:top w:val="nil"/>
          <w:left w:val="nil"/>
          <w:bottom w:val="nil"/>
          <w:right w:val="nil"/>
          <w:between w:val="nil"/>
        </w:pBdr>
        <w:spacing w:before="280" w:after="280" w:line="480" w:lineRule="auto"/>
        <w:rPr>
          <w:rFonts w:ascii="Arial" w:eastAsia="Arial" w:hAnsi="Arial" w:cs="Arial"/>
          <w:b/>
          <w:color w:val="000000"/>
          <w:sz w:val="20"/>
          <w:szCs w:val="20"/>
        </w:rPr>
      </w:pPr>
      <w:r>
        <w:rPr>
          <w:rFonts w:ascii="Arial" w:eastAsia="Arial" w:hAnsi="Arial" w:cs="Arial"/>
          <w:b/>
          <w:color w:val="000000"/>
          <w:sz w:val="20"/>
          <w:szCs w:val="20"/>
        </w:rPr>
        <w:t xml:space="preserve">Phase III </w:t>
      </w:r>
    </w:p>
    <w:p w14:paraId="2D8C7752" w14:textId="77777777" w:rsidR="002B4491" w:rsidRDefault="005313E0">
      <w:pPr>
        <w:pBdr>
          <w:top w:val="nil"/>
          <w:left w:val="nil"/>
          <w:bottom w:val="nil"/>
          <w:right w:val="nil"/>
          <w:between w:val="nil"/>
        </w:pBdr>
        <w:spacing w:before="280" w:after="280" w:line="480" w:lineRule="auto"/>
        <w:rPr>
          <w:rFonts w:ascii="Arial" w:eastAsia="Arial" w:hAnsi="Arial" w:cs="Arial"/>
          <w:strike/>
          <w:color w:val="000000"/>
          <w:sz w:val="20"/>
          <w:szCs w:val="20"/>
        </w:rPr>
      </w:pPr>
      <w:r>
        <w:rPr>
          <w:rFonts w:ascii="Arial" w:eastAsia="Arial" w:hAnsi="Arial" w:cs="Arial"/>
          <w:color w:val="000000"/>
          <w:sz w:val="20"/>
          <w:szCs w:val="20"/>
        </w:rPr>
        <w:lastRenderedPageBreak/>
        <w:t xml:space="preserve">Stakeholders performed a final round of prioritization using a 5-point Likert Scale. The survey remained open for 72 hours and the question order was again </w:t>
      </w:r>
      <w:r>
        <w:rPr>
          <w:rFonts w:ascii="Arial" w:eastAsia="Arial" w:hAnsi="Arial" w:cs="Arial"/>
          <w:sz w:val="20"/>
          <w:szCs w:val="20"/>
        </w:rPr>
        <w:t>randomly assigned.</w:t>
      </w:r>
      <w:r>
        <w:rPr>
          <w:rFonts w:ascii="Arial" w:eastAsia="Arial" w:hAnsi="Arial" w:cs="Arial"/>
          <w:color w:val="000000"/>
          <w:sz w:val="20"/>
          <w:szCs w:val="20"/>
        </w:rPr>
        <w:t xml:space="preserve"> Results were reviewed by the steering committee </w:t>
      </w:r>
      <w:r>
        <w:rPr>
          <w:rFonts w:ascii="Arial" w:eastAsia="Arial" w:hAnsi="Arial" w:cs="Arial"/>
          <w:sz w:val="20"/>
          <w:szCs w:val="20"/>
        </w:rPr>
        <w:t xml:space="preserve">who were blinded to the questions in the same manner as </w:t>
      </w:r>
      <w:r>
        <w:rPr>
          <w:rFonts w:ascii="Arial" w:eastAsia="Arial" w:hAnsi="Arial" w:cs="Arial"/>
          <w:color w:val="000000"/>
          <w:sz w:val="20"/>
          <w:szCs w:val="20"/>
        </w:rPr>
        <w:t xml:space="preserve">phase II, to identify the final list of prioritised questions. </w:t>
      </w:r>
      <w:r>
        <w:rPr>
          <w:rFonts w:ascii="Arial" w:eastAsia="Arial" w:hAnsi="Arial" w:cs="Arial"/>
          <w:sz w:val="20"/>
          <w:szCs w:val="20"/>
        </w:rPr>
        <w:t xml:space="preserve">The criteria for inclusion in the final list of research priorities was a mean score of </w:t>
      </w:r>
      <w:r>
        <w:rPr>
          <w:rFonts w:ascii="Symbol" w:eastAsia="Symbol" w:hAnsi="Symbol" w:cs="Symbol"/>
          <w:sz w:val="20"/>
          <w:szCs w:val="20"/>
        </w:rPr>
        <w:sym w:font="Symbol" w:char="F0B3"/>
      </w:r>
      <w:r>
        <w:rPr>
          <w:rFonts w:ascii="Arial" w:eastAsia="Arial" w:hAnsi="Arial" w:cs="Arial"/>
          <w:sz w:val="20"/>
          <w:szCs w:val="20"/>
        </w:rPr>
        <w:t xml:space="preserve">4.0, a score of 1 or 2 by &lt;10%, and 4 or 5 by &gt;70% of stakeholders. All three criteria had to be met to be included in the final list of research priorities. </w:t>
      </w:r>
      <w:r>
        <w:rPr>
          <w:rFonts w:ascii="Arial" w:eastAsia="Arial" w:hAnsi="Arial" w:cs="Arial"/>
          <w:color w:val="000000"/>
          <w:sz w:val="20"/>
          <w:szCs w:val="20"/>
        </w:rPr>
        <w:t xml:space="preserve"> </w:t>
      </w:r>
    </w:p>
    <w:p w14:paraId="00CA55CA" w14:textId="77777777" w:rsidR="002B4491" w:rsidRPr="00DC5DBF" w:rsidRDefault="005313E0">
      <w:pPr>
        <w:pBdr>
          <w:top w:val="nil"/>
          <w:left w:val="nil"/>
          <w:bottom w:val="nil"/>
          <w:right w:val="nil"/>
          <w:between w:val="nil"/>
        </w:pBdr>
        <w:spacing w:before="280" w:after="280" w:line="480" w:lineRule="auto"/>
        <w:rPr>
          <w:rFonts w:ascii="Arial" w:eastAsia="Arial" w:hAnsi="Arial" w:cs="Arial"/>
          <w:sz w:val="20"/>
          <w:szCs w:val="20"/>
          <w:u w:val="single"/>
        </w:rPr>
      </w:pPr>
      <w:r w:rsidRPr="00DC5DBF">
        <w:br w:type="page"/>
      </w:r>
    </w:p>
    <w:p w14:paraId="6D49E76B" w14:textId="77777777" w:rsidR="002B4491" w:rsidRPr="00DC5DBF" w:rsidRDefault="005313E0">
      <w:pPr>
        <w:pBdr>
          <w:top w:val="nil"/>
          <w:left w:val="nil"/>
          <w:bottom w:val="nil"/>
          <w:right w:val="nil"/>
          <w:between w:val="nil"/>
        </w:pBdr>
        <w:spacing w:before="280" w:after="280" w:line="480" w:lineRule="auto"/>
        <w:rPr>
          <w:rFonts w:ascii="Arial" w:eastAsia="Arial" w:hAnsi="Arial" w:cs="Arial"/>
          <w:b/>
          <w:sz w:val="20"/>
          <w:szCs w:val="20"/>
        </w:rPr>
      </w:pPr>
      <w:r w:rsidRPr="00DC5DBF">
        <w:rPr>
          <w:rFonts w:ascii="Arial" w:eastAsia="Arial" w:hAnsi="Arial" w:cs="Arial"/>
          <w:b/>
          <w:sz w:val="20"/>
          <w:szCs w:val="20"/>
          <w:u w:val="single"/>
        </w:rPr>
        <w:lastRenderedPageBreak/>
        <w:t xml:space="preserve">Results: </w:t>
      </w:r>
    </w:p>
    <w:p w14:paraId="473FE730" w14:textId="77777777" w:rsidR="002B4491" w:rsidRPr="00DC5DBF" w:rsidRDefault="005313E0">
      <w:pPr>
        <w:pBdr>
          <w:top w:val="nil"/>
          <w:left w:val="nil"/>
          <w:bottom w:val="nil"/>
          <w:right w:val="nil"/>
          <w:between w:val="nil"/>
        </w:pBdr>
        <w:spacing w:before="280" w:after="280" w:line="480" w:lineRule="auto"/>
        <w:rPr>
          <w:rFonts w:ascii="Arial" w:eastAsia="Arial" w:hAnsi="Arial" w:cs="Arial"/>
          <w:sz w:val="20"/>
          <w:szCs w:val="20"/>
        </w:rPr>
      </w:pPr>
      <w:r w:rsidRPr="00DC5DBF">
        <w:rPr>
          <w:rFonts w:ascii="Arial" w:eastAsia="Arial" w:hAnsi="Arial" w:cs="Arial"/>
          <w:sz w:val="20"/>
          <w:szCs w:val="20"/>
        </w:rPr>
        <w:t xml:space="preserve">A total of 510 research questions were submitted by 130 stakeholders during Phase I (Fig 2). Stakeholders submitted a median number of 4 questions (range 1-10). Questions were submitted from predominantly general surgeons but included clinical scientists, patients, and other medical specialties (Table 1) from 25 countries (Fig 3a). Following review by the steering committee, 96 questions were moved forward for prioritisation in phase II. </w:t>
      </w:r>
    </w:p>
    <w:p w14:paraId="7994F06E" w14:textId="77777777" w:rsidR="002B4491" w:rsidRPr="00DC5DBF" w:rsidRDefault="005313E0">
      <w:pPr>
        <w:pBdr>
          <w:top w:val="nil"/>
          <w:left w:val="nil"/>
          <w:bottom w:val="nil"/>
          <w:right w:val="nil"/>
          <w:between w:val="nil"/>
        </w:pBdr>
        <w:spacing w:before="280" w:after="280" w:line="480" w:lineRule="auto"/>
        <w:rPr>
          <w:rFonts w:ascii="Arial" w:eastAsia="Arial" w:hAnsi="Arial" w:cs="Arial"/>
          <w:sz w:val="20"/>
          <w:szCs w:val="20"/>
        </w:rPr>
      </w:pPr>
      <w:r w:rsidRPr="00DC5DBF">
        <w:rPr>
          <w:rFonts w:ascii="Arial" w:eastAsia="Arial" w:hAnsi="Arial" w:cs="Arial"/>
          <w:sz w:val="20"/>
          <w:szCs w:val="20"/>
        </w:rPr>
        <w:t xml:space="preserve">Two-hundred and thirteen stakeholders prioritised the questions in phase II, with a 90.6% completion rate from 34 countries (Fig 3b) and predominantly general surgeons (Table 1). A total of 39 questions met the criteria for inclusion in phase III. </w:t>
      </w:r>
    </w:p>
    <w:p w14:paraId="61D89D8D" w14:textId="77777777" w:rsidR="002B4491" w:rsidRPr="00DC5DBF" w:rsidRDefault="005313E0">
      <w:pPr>
        <w:pBdr>
          <w:top w:val="nil"/>
          <w:left w:val="nil"/>
          <w:bottom w:val="nil"/>
          <w:right w:val="nil"/>
          <w:between w:val="nil"/>
        </w:pBdr>
        <w:spacing w:before="280" w:after="280" w:line="480" w:lineRule="auto"/>
        <w:rPr>
          <w:rFonts w:ascii="Arial" w:eastAsia="Arial" w:hAnsi="Arial" w:cs="Arial"/>
          <w:sz w:val="20"/>
          <w:szCs w:val="20"/>
        </w:rPr>
      </w:pPr>
      <w:r w:rsidRPr="00DC5DBF">
        <w:rPr>
          <w:rFonts w:ascii="Arial" w:eastAsia="Arial" w:hAnsi="Arial" w:cs="Arial"/>
          <w:sz w:val="20"/>
          <w:szCs w:val="20"/>
        </w:rPr>
        <w:t xml:space="preserve">Thirty-nine questions were prioritized by 216 stakeholders from 26 countries, with a 90.3% completion rate in phase III (Table 1&amp; Fig 3c). At the end of phase III, 13 questions met the criteria to be defined as a high research priority (Table 2). </w:t>
      </w:r>
    </w:p>
    <w:p w14:paraId="4E211226" w14:textId="77777777" w:rsidR="002B4491" w:rsidRPr="00DC5DBF" w:rsidRDefault="005313E0">
      <w:pPr>
        <w:pBdr>
          <w:top w:val="nil"/>
          <w:left w:val="nil"/>
          <w:bottom w:val="nil"/>
          <w:right w:val="nil"/>
          <w:between w:val="nil"/>
        </w:pBdr>
        <w:spacing w:before="280" w:after="280" w:line="480" w:lineRule="auto"/>
        <w:rPr>
          <w:rFonts w:ascii="Arial" w:eastAsia="Arial" w:hAnsi="Arial" w:cs="Arial"/>
          <w:sz w:val="20"/>
          <w:szCs w:val="20"/>
        </w:rPr>
      </w:pPr>
      <w:r w:rsidRPr="00DC5DBF">
        <w:rPr>
          <w:rFonts w:ascii="Arial" w:eastAsia="Arial" w:hAnsi="Arial" w:cs="Arial"/>
          <w:sz w:val="20"/>
          <w:szCs w:val="20"/>
        </w:rPr>
        <w:t>Included in the final list were questions from 5 categories: General (n=5); Theatre environment and technical consideration (n=4); Laparoscopy (n=2); Protective equipment (n=1); Elective Surgery (n=1). The questions (n=26) which failed to make the final list of research priorities from phase III are shown in Appendix 1. Thirty-eight stakeholders participated in at least two of the three phases throughout the Delphi process.</w:t>
      </w:r>
      <w:r w:rsidRPr="00DC5DBF">
        <w:rPr>
          <w:rFonts w:ascii="Arial" w:eastAsia="Arial" w:hAnsi="Arial" w:cs="Arial"/>
          <w:strike/>
          <w:sz w:val="20"/>
          <w:szCs w:val="20"/>
        </w:rPr>
        <w:t xml:space="preserve"> </w:t>
      </w:r>
      <w:r w:rsidRPr="00DC5DBF">
        <w:rPr>
          <w:rFonts w:ascii="Arial" w:eastAsia="Arial" w:hAnsi="Arial" w:cs="Arial"/>
          <w:sz w:val="20"/>
          <w:szCs w:val="20"/>
        </w:rPr>
        <w:t xml:space="preserve"> </w:t>
      </w:r>
    </w:p>
    <w:p w14:paraId="65C2132B" w14:textId="77777777" w:rsidR="002B4491" w:rsidRDefault="005313E0">
      <w:pPr>
        <w:pBdr>
          <w:top w:val="nil"/>
          <w:left w:val="nil"/>
          <w:bottom w:val="nil"/>
          <w:right w:val="nil"/>
          <w:between w:val="nil"/>
        </w:pBdr>
        <w:spacing w:before="280" w:after="280" w:line="480" w:lineRule="auto"/>
        <w:rPr>
          <w:rFonts w:ascii="Arial" w:eastAsia="Arial" w:hAnsi="Arial" w:cs="Arial"/>
          <w:sz w:val="20"/>
          <w:szCs w:val="20"/>
          <w:u w:val="single"/>
        </w:rPr>
      </w:pPr>
      <w:r>
        <w:br w:type="page"/>
      </w:r>
    </w:p>
    <w:p w14:paraId="616650E1" w14:textId="77777777" w:rsidR="002B4491" w:rsidRPr="00DC5DBF" w:rsidRDefault="005313E0">
      <w:pPr>
        <w:pBdr>
          <w:top w:val="nil"/>
          <w:left w:val="nil"/>
          <w:bottom w:val="nil"/>
          <w:right w:val="nil"/>
          <w:between w:val="nil"/>
        </w:pBdr>
        <w:spacing w:before="280" w:after="280" w:line="480" w:lineRule="auto"/>
        <w:rPr>
          <w:rFonts w:ascii="Arial" w:eastAsia="Arial" w:hAnsi="Arial" w:cs="Arial"/>
          <w:b/>
          <w:sz w:val="20"/>
          <w:szCs w:val="20"/>
          <w:u w:val="single"/>
        </w:rPr>
      </w:pPr>
      <w:r w:rsidRPr="00DC5DBF">
        <w:rPr>
          <w:rFonts w:ascii="Arial" w:eastAsia="Arial" w:hAnsi="Arial" w:cs="Arial"/>
          <w:b/>
          <w:color w:val="000000"/>
          <w:sz w:val="20"/>
          <w:szCs w:val="20"/>
          <w:u w:val="single"/>
        </w:rPr>
        <w:lastRenderedPageBreak/>
        <w:t>Discussion:</w:t>
      </w:r>
    </w:p>
    <w:p w14:paraId="2D39B609" w14:textId="77777777" w:rsidR="002B4491" w:rsidRDefault="005313E0">
      <w:pPr>
        <w:pBdr>
          <w:top w:val="nil"/>
          <w:left w:val="nil"/>
          <w:bottom w:val="nil"/>
          <w:right w:val="nil"/>
          <w:between w:val="nil"/>
        </w:pBdr>
        <w:spacing w:before="280" w:after="280" w:line="480" w:lineRule="auto"/>
        <w:rPr>
          <w:rFonts w:ascii="Arial" w:eastAsia="Arial" w:hAnsi="Arial" w:cs="Arial"/>
          <w:color w:val="000000"/>
          <w:sz w:val="20"/>
          <w:szCs w:val="20"/>
        </w:rPr>
      </w:pPr>
      <w:r>
        <w:rPr>
          <w:rFonts w:ascii="Arial" w:eastAsia="Arial" w:hAnsi="Arial" w:cs="Arial"/>
          <w:color w:val="000000"/>
          <w:sz w:val="20"/>
          <w:szCs w:val="20"/>
        </w:rPr>
        <w:t xml:space="preserve">The COVID-19 pandemic has had a significant impact on global surgical activity and there is no end in sight to this problem </w:t>
      </w:r>
      <w:r>
        <w:rPr>
          <w:rFonts w:ascii="Arial" w:eastAsia="Arial" w:hAnsi="Arial" w:cs="Arial"/>
          <w:color w:val="000000"/>
          <w:sz w:val="20"/>
          <w:szCs w:val="20"/>
        </w:rPr>
        <w:fldChar w:fldCharType="begin"/>
      </w:r>
      <w:r w:rsidR="0041327D">
        <w:rPr>
          <w:rFonts w:ascii="Arial" w:eastAsia="Arial" w:hAnsi="Arial" w:cs="Arial"/>
          <w:color w:val="000000"/>
          <w:sz w:val="20"/>
          <w:szCs w:val="20"/>
        </w:rPr>
        <w:instrText xml:space="preserve"> ADDIN EN.CITE &lt;EndNote&gt;&lt;Cite&gt;&lt;Author&gt;CovidSurg&lt;/Author&gt;&lt;Year&gt;2020&lt;/Year&gt;&lt;RecNum&gt;13&lt;/RecNum&gt;&lt;DisplayText&gt;(11)&lt;/DisplayText&gt;&lt;record&gt;&lt;rec-number&gt;13&lt;/rec-number&gt;&lt;foreign-keys&gt;&lt;key app="EN" db-id="pdvap9rra55er0ef2d4vdaxla5r2szr02drr" timestamp="1589842086"&gt;13&lt;/key&gt;&lt;/foreign-keys&gt;&lt;ref-type name="Journal Article"&gt;17&lt;/ref-type&gt;&lt;contributors&gt;&lt;authors&gt;&lt;author&gt;CovidSurg, Collaborative&lt;/author&gt;&lt;author&gt;Nepogodiev, D.&lt;/author&gt;&lt;author&gt;Bhangu, A.&lt;/author&gt;&lt;/authors&gt;&lt;/contributors&gt;&lt;auth-address&gt;United Kingdom of Great Britain and Northern Ireland.&lt;/auth-address&gt;&lt;titles&gt;&lt;title&gt;Elective surgery cancellations due to the COVID-19 pandemic: global predictive modelling to inform surgical recovery plans&lt;/title&gt;&lt;secondary-title&gt;Br J Surg&lt;/secondary-title&gt;&lt;/titles&gt;&lt;periodical&gt;&lt;full-title&gt;Br J Surg&lt;/full-title&gt;&lt;/periodical&gt;&lt;edition&gt;2020/05/13&lt;/edition&gt;&lt;keywords&gt;&lt;keyword&gt;Covid-19&lt;/keyword&gt;&lt;keyword&gt;SARS-CoV-2&lt;/keyword&gt;&lt;keyword&gt;cancellation&lt;/keyword&gt;&lt;keyword&gt;elective surgery&lt;/keyword&gt;&lt;/keywords&gt;&lt;dates&gt;&lt;year&gt;2020&lt;/year&gt;&lt;pub-dates&gt;&lt;date&gt;May 12&lt;/date&gt;&lt;/pub-dates&gt;&lt;/dates&gt;&lt;isbn&gt;1365-2168 (Electronic)&amp;#xD;0007-1323 (Linking)&lt;/isbn&gt;&lt;accession-num&gt;32395848&lt;/accession-num&gt;&lt;urls&gt;&lt;related-urls&gt;&lt;url&gt;https://www.ncbi.nlm.nih.gov/pubmed/32395848&lt;/url&gt;&lt;/related-urls&gt;&lt;/urls&gt;&lt;electronic-resource-num&gt;10.1002/bjs.11746&lt;/electronic-resource-num&gt;&lt;/record&gt;&lt;/Cite&gt;&lt;/EndNote&gt;</w:instrText>
      </w:r>
      <w:r>
        <w:rPr>
          <w:rFonts w:ascii="Arial" w:eastAsia="Arial" w:hAnsi="Arial" w:cs="Arial"/>
          <w:color w:val="000000"/>
          <w:sz w:val="20"/>
          <w:szCs w:val="20"/>
        </w:rPr>
        <w:fldChar w:fldCharType="separate"/>
      </w:r>
      <w:r w:rsidR="0041327D">
        <w:rPr>
          <w:rFonts w:ascii="Arial" w:eastAsia="Arial" w:hAnsi="Arial" w:cs="Arial"/>
          <w:noProof/>
          <w:color w:val="000000"/>
          <w:sz w:val="20"/>
          <w:szCs w:val="20"/>
        </w:rPr>
        <w:t>(11)</w:t>
      </w:r>
      <w:r>
        <w:rPr>
          <w:rFonts w:ascii="Arial" w:eastAsia="Arial" w:hAnsi="Arial" w:cs="Arial"/>
          <w:color w:val="000000"/>
          <w:sz w:val="20"/>
          <w:szCs w:val="20"/>
        </w:rPr>
        <w:fldChar w:fldCharType="end"/>
      </w:r>
      <w:r>
        <w:rPr>
          <w:rFonts w:ascii="Arial" w:eastAsia="Arial" w:hAnsi="Arial" w:cs="Arial"/>
          <w:color w:val="000000"/>
          <w:sz w:val="20"/>
          <w:szCs w:val="20"/>
        </w:rPr>
        <w:t xml:space="preserve">. There are suggestions that this virus may not ever completely disappear and that for the foreseeable future the surgical community </w:t>
      </w:r>
      <w:r>
        <w:rPr>
          <w:rFonts w:ascii="Arial" w:eastAsia="Arial" w:hAnsi="Arial" w:cs="Arial"/>
          <w:sz w:val="20"/>
          <w:szCs w:val="20"/>
        </w:rPr>
        <w:t>will have to learn to live with it</w:t>
      </w:r>
      <w:r>
        <w:rPr>
          <w:rFonts w:ascii="Arial" w:eastAsia="Arial" w:hAnsi="Arial" w:cs="Arial"/>
          <w:color w:val="000000"/>
          <w:sz w:val="20"/>
          <w:szCs w:val="20"/>
        </w:rPr>
        <w:t>. It is, therefore</w:t>
      </w:r>
      <w:r>
        <w:rPr>
          <w:rFonts w:ascii="Arial" w:eastAsia="Arial" w:hAnsi="Arial" w:cs="Arial"/>
          <w:sz w:val="20"/>
          <w:szCs w:val="20"/>
        </w:rPr>
        <w:t xml:space="preserve">, crucial that we develop an evidence base quickly to guide clinical decision making in a radically changed environment. </w:t>
      </w:r>
      <w:r>
        <w:rPr>
          <w:rFonts w:ascii="Arial" w:eastAsia="Arial" w:hAnsi="Arial" w:cs="Arial"/>
          <w:color w:val="000000"/>
          <w:sz w:val="20"/>
          <w:szCs w:val="20"/>
        </w:rPr>
        <w:t>To the best of our knowledge, this is the first attempt at identifying key surgical research priorities</w:t>
      </w:r>
      <w:r>
        <w:rPr>
          <w:rFonts w:ascii="Arial" w:eastAsia="Arial" w:hAnsi="Arial" w:cs="Arial"/>
          <w:sz w:val="20"/>
          <w:szCs w:val="20"/>
        </w:rPr>
        <w:t xml:space="preserve"> in COVID-19 times. </w:t>
      </w:r>
    </w:p>
    <w:p w14:paraId="1A093922" w14:textId="77777777" w:rsidR="002B4491" w:rsidRDefault="005313E0">
      <w:pPr>
        <w:pBdr>
          <w:top w:val="nil"/>
          <w:left w:val="nil"/>
          <w:bottom w:val="nil"/>
          <w:right w:val="nil"/>
          <w:between w:val="nil"/>
        </w:pBdr>
        <w:spacing w:before="280" w:after="280" w:line="480" w:lineRule="auto"/>
        <w:rPr>
          <w:rFonts w:ascii="Arial" w:eastAsia="Arial" w:hAnsi="Arial" w:cs="Arial"/>
          <w:sz w:val="20"/>
          <w:szCs w:val="20"/>
        </w:rPr>
      </w:pPr>
      <w:r>
        <w:rPr>
          <w:rFonts w:ascii="Arial" w:eastAsia="Arial" w:hAnsi="Arial" w:cs="Arial"/>
          <w:color w:val="000000"/>
          <w:sz w:val="20"/>
          <w:szCs w:val="20"/>
        </w:rPr>
        <w:t>Our 3-stage modified Delphi process has yielded a list of 13  high priority surg</w:t>
      </w:r>
      <w:r>
        <w:rPr>
          <w:rFonts w:ascii="Arial" w:eastAsia="Arial" w:hAnsi="Arial" w:cs="Arial"/>
          <w:sz w:val="20"/>
          <w:szCs w:val="20"/>
        </w:rPr>
        <w:t xml:space="preserve">ically </w:t>
      </w:r>
      <w:r>
        <w:rPr>
          <w:rFonts w:ascii="Arial" w:eastAsia="Arial" w:hAnsi="Arial" w:cs="Arial"/>
          <w:color w:val="000000"/>
          <w:sz w:val="20"/>
          <w:szCs w:val="20"/>
        </w:rPr>
        <w:t>focused COVID-19 research questions. This was achieved by utili</w:t>
      </w:r>
      <w:r>
        <w:rPr>
          <w:rFonts w:ascii="Arial" w:eastAsia="Arial" w:hAnsi="Arial" w:cs="Arial"/>
          <w:sz w:val="20"/>
          <w:szCs w:val="20"/>
        </w:rPr>
        <w:t>z</w:t>
      </w:r>
      <w:r>
        <w:rPr>
          <w:rFonts w:ascii="Arial" w:eastAsia="Arial" w:hAnsi="Arial" w:cs="Arial"/>
          <w:color w:val="000000"/>
          <w:sz w:val="20"/>
          <w:szCs w:val="20"/>
        </w:rPr>
        <w:t>ing the collective expertise and views of multiple surgical stake</w:t>
      </w:r>
      <w:r>
        <w:rPr>
          <w:rFonts w:ascii="Arial" w:eastAsia="Arial" w:hAnsi="Arial" w:cs="Arial"/>
          <w:sz w:val="20"/>
          <w:szCs w:val="20"/>
        </w:rPr>
        <w:t>holders</w:t>
      </w:r>
      <w:r>
        <w:rPr>
          <w:rFonts w:ascii="Arial" w:eastAsia="Arial" w:hAnsi="Arial" w:cs="Arial"/>
          <w:color w:val="000000"/>
          <w:sz w:val="20"/>
          <w:szCs w:val="20"/>
        </w:rPr>
        <w:t>. This work was undertaken as a matter of urgency and was completed within 31 days due to the significant impact that the COVID-19 pandemic has had on the global population and surgical practice. Remarkably, this work involved stakeholders from 5</w:t>
      </w:r>
      <w:r>
        <w:rPr>
          <w:rFonts w:ascii="Arial" w:eastAsia="Arial" w:hAnsi="Arial" w:cs="Arial"/>
          <w:sz w:val="20"/>
          <w:szCs w:val="20"/>
        </w:rPr>
        <w:t>2</w:t>
      </w:r>
      <w:r>
        <w:rPr>
          <w:rFonts w:ascii="Arial" w:eastAsia="Arial" w:hAnsi="Arial" w:cs="Arial"/>
          <w:color w:val="000000"/>
          <w:sz w:val="20"/>
          <w:szCs w:val="20"/>
        </w:rPr>
        <w:t xml:space="preserve"> countries, </w:t>
      </w:r>
      <w:r>
        <w:rPr>
          <w:rFonts w:ascii="Arial" w:eastAsia="Arial" w:hAnsi="Arial" w:cs="Arial"/>
          <w:sz w:val="20"/>
          <w:szCs w:val="20"/>
        </w:rPr>
        <w:t xml:space="preserve">encompassing all 6 continents. The study was further supported by five reputed surgical societies worldwide. </w:t>
      </w:r>
      <w:r>
        <w:rPr>
          <w:rFonts w:ascii="Arial" w:eastAsia="Arial" w:hAnsi="Arial" w:cs="Arial"/>
          <w:color w:val="000000"/>
          <w:sz w:val="20"/>
          <w:szCs w:val="20"/>
        </w:rPr>
        <w:t>The true extent of the potential impact on surgical care is yet to be fu</w:t>
      </w:r>
      <w:r>
        <w:rPr>
          <w:rFonts w:ascii="Arial" w:eastAsia="Arial" w:hAnsi="Arial" w:cs="Arial"/>
          <w:sz w:val="20"/>
          <w:szCs w:val="20"/>
        </w:rPr>
        <w:t>lly defined.</w:t>
      </w:r>
    </w:p>
    <w:p w14:paraId="6EE19A3A" w14:textId="77777777" w:rsidR="002B4491" w:rsidRDefault="005313E0">
      <w:pPr>
        <w:pBdr>
          <w:top w:val="nil"/>
          <w:left w:val="nil"/>
          <w:bottom w:val="nil"/>
          <w:right w:val="nil"/>
          <w:between w:val="nil"/>
        </w:pBdr>
        <w:spacing w:before="280" w:after="280" w:line="480" w:lineRule="auto"/>
        <w:rPr>
          <w:rFonts w:ascii="Arial" w:eastAsia="Arial" w:hAnsi="Arial" w:cs="Arial"/>
          <w:color w:val="000000"/>
          <w:sz w:val="20"/>
          <w:szCs w:val="20"/>
        </w:rPr>
      </w:pPr>
      <w:r>
        <w:rPr>
          <w:rFonts w:ascii="Arial" w:eastAsia="Arial" w:hAnsi="Arial" w:cs="Arial"/>
          <w:sz w:val="20"/>
          <w:szCs w:val="20"/>
        </w:rPr>
        <w:t>Of the 13 final questions, many focus on the aerosolization of virus particles in the theatre/procedural environment (Theatre environment and technical consideration, n=3; Laparoscopy, n=1; General, n=1) and surgical outcomes associated with</w:t>
      </w:r>
      <w:r>
        <w:rPr>
          <w:rFonts w:ascii="Arial" w:eastAsia="Arial" w:hAnsi="Arial" w:cs="Arial"/>
          <w:color w:val="333333"/>
          <w:sz w:val="20"/>
          <w:szCs w:val="20"/>
        </w:rPr>
        <w:t xml:space="preserve"> SARS-CoV-2</w:t>
      </w:r>
      <w:r>
        <w:rPr>
          <w:rFonts w:ascii="Arial" w:eastAsia="Arial" w:hAnsi="Arial" w:cs="Arial"/>
          <w:sz w:val="20"/>
          <w:szCs w:val="20"/>
        </w:rPr>
        <w:t xml:space="preserve"> infection (General n=3). These findings are not unexpected. hIt is evident that there is significant uncertainty regarding the intraoperative risk of SARS-CoV-2 transmission to members of the operating team and the highly publicised variability in the availability of personal protective equipment supplied throughout the world. Emergent surgical intervention for the most common pathologies (e.g gastrointestinal perforation, acute appendicitis, trauma) will still be necessary during the pandemic.  A safe strategy to facilitate emergency surgery, supported by best evidence is fundamental to both the safety of the patient and healthcare staff. Interestingly, our findings share some commonality to a recent study of COVID-19 operating room best practice </w:t>
      </w:r>
      <w:r>
        <w:rPr>
          <w:rFonts w:ascii="Arial" w:eastAsia="Arial" w:hAnsi="Arial" w:cs="Arial"/>
          <w:sz w:val="20"/>
          <w:szCs w:val="20"/>
        </w:rPr>
        <w:fldChar w:fldCharType="begin"/>
      </w:r>
      <w:r w:rsidR="0041327D">
        <w:rPr>
          <w:rFonts w:ascii="Arial" w:eastAsia="Arial" w:hAnsi="Arial" w:cs="Arial"/>
          <w:sz w:val="20"/>
          <w:szCs w:val="20"/>
        </w:rPr>
        <w:instrText xml:space="preserve"> ADDIN EN.CITE &lt;EndNote&gt;&lt;Cite&gt;&lt;Author&gt;Abdelrahman&lt;/Author&gt;&lt;Year&gt;2020&lt;/Year&gt;&lt;RecNum&gt;12&lt;/RecNum&gt;&lt;DisplayText&gt;(12)&lt;/DisplayText&gt;&lt;record&gt;&lt;rec-number&gt;12&lt;/rec-number&gt;&lt;foreign-keys&gt;&lt;key app="EN" db-id="pdvap9rra55er0ef2d4vdaxla5r2szr02drr" timestamp="1589841843"&gt;12&lt;/key&gt;&lt;/foreign-keys&gt;&lt;ref-type name="Journal Article"&gt;17&lt;/ref-type&gt;&lt;contributors&gt;&lt;authors&gt;&lt;author&gt;Abdelrahman, T.&lt;/author&gt;&lt;author&gt;Beamish, A. J.&lt;/author&gt;&lt;author&gt;Brown, C.&lt;/author&gt;&lt;author&gt;Egan, R. J.&lt;/author&gt;&lt;author&gt;Evans, T.&lt;/author&gt;&lt;author&gt;Ryan Harper, E.&lt;/author&gt;&lt;author&gt;Harries, R. L.&lt;/author&gt;&lt;author&gt;Hopkins, L.&lt;/author&gt;&lt;author&gt;James, O.&lt;/author&gt;&lt;author&gt;Lewis, S.&lt;/author&gt;&lt;author&gt;Lewis, W. G.&lt;/author&gt;&lt;author&gt;Luton, O.&lt;/author&gt;&lt;author&gt;Mellor, K.&lt;/author&gt;&lt;author&gt;Robinson, D.&lt;/author&gt;&lt;author&gt;Thomas, R.&lt;/author&gt;&lt;author&gt;Williams, A.&lt;/author&gt;&lt;/authors&gt;&lt;/contributors&gt;&lt;auth-address&gt;Health Education and Improvement Wales&amp;apos; School of Surgery, Ty Dysgu, Cefn Coed, Nantgarw, United Kingdom, CF15 7QQ.&lt;/auth-address&gt;&lt;titles&gt;&lt;title&gt;Surgery during the COVID-19 pandemic: operating room suggestions from an international Delphi process&lt;/title&gt;&lt;secondary-title&gt;Br J Surg&lt;/secondary-title&gt;&lt;/titles&gt;&lt;periodical&gt;&lt;full-title&gt;Br J Surg&lt;/full-title&gt;&lt;/periodical&gt;&lt;edition&gt;2020/05/13&lt;/edition&gt;&lt;keywords&gt;&lt;keyword&gt;Covid-19&lt;/keyword&gt;&lt;keyword&gt;Delphi consensus&lt;/keyword&gt;&lt;keyword&gt;operating room&lt;/keyword&gt;&lt;keyword&gt;personal protective equipment&lt;/keyword&gt;&lt;keyword&gt;surgery&lt;/keyword&gt;&lt;/keywords&gt;&lt;dates&gt;&lt;year&gt;2020&lt;/year&gt;&lt;pub-dates&gt;&lt;date&gt;May 12&lt;/date&gt;&lt;/pub-dates&gt;&lt;/dates&gt;&lt;isbn&gt;1365-2168 (Electronic)&amp;#xD;0007-1323 (Linking)&lt;/isbn&gt;&lt;accession-num&gt;32395829&lt;/accession-num&gt;&lt;urls&gt;&lt;related-urls&gt;&lt;url&gt;https://www.ncbi.nlm.nih.gov/pubmed/32395829&lt;/url&gt;&lt;/related-urls&gt;&lt;/urls&gt;&lt;electronic-resource-num&gt;10.1002/bjs.11747&lt;/electronic-resource-num&gt;&lt;/record&gt;&lt;/Cite&gt;&lt;/EndNote&gt;</w:instrText>
      </w:r>
      <w:r>
        <w:rPr>
          <w:rFonts w:ascii="Arial" w:eastAsia="Arial" w:hAnsi="Arial" w:cs="Arial"/>
          <w:sz w:val="20"/>
          <w:szCs w:val="20"/>
        </w:rPr>
        <w:fldChar w:fldCharType="separate"/>
      </w:r>
      <w:r w:rsidR="0041327D">
        <w:rPr>
          <w:rFonts w:ascii="Arial" w:eastAsia="Arial" w:hAnsi="Arial" w:cs="Arial"/>
          <w:noProof/>
          <w:sz w:val="20"/>
          <w:szCs w:val="20"/>
        </w:rPr>
        <w:t>(12)</w:t>
      </w:r>
      <w:r>
        <w:rPr>
          <w:rFonts w:ascii="Arial" w:eastAsia="Arial" w:hAnsi="Arial" w:cs="Arial"/>
          <w:sz w:val="20"/>
          <w:szCs w:val="20"/>
        </w:rPr>
        <w:fldChar w:fldCharType="end"/>
      </w:r>
      <w:r>
        <w:rPr>
          <w:rFonts w:ascii="Arial" w:eastAsia="Arial" w:hAnsi="Arial" w:cs="Arial"/>
          <w:sz w:val="20"/>
          <w:szCs w:val="20"/>
        </w:rPr>
        <w:t>.</w:t>
      </w:r>
    </w:p>
    <w:p w14:paraId="5FE68AD8" w14:textId="77777777" w:rsidR="002B4491" w:rsidRDefault="005313E0">
      <w:pPr>
        <w:pBdr>
          <w:top w:val="nil"/>
          <w:left w:val="nil"/>
          <w:bottom w:val="nil"/>
          <w:right w:val="nil"/>
          <w:between w:val="nil"/>
        </w:pBdr>
        <w:spacing w:before="280" w:after="280" w:line="480" w:lineRule="auto"/>
        <w:rPr>
          <w:rFonts w:ascii="Arial" w:eastAsia="Arial" w:hAnsi="Arial" w:cs="Arial"/>
          <w:sz w:val="20"/>
          <w:szCs w:val="20"/>
        </w:rPr>
      </w:pPr>
      <w:r>
        <w:rPr>
          <w:rFonts w:ascii="Arial" w:eastAsia="Arial" w:hAnsi="Arial" w:cs="Arial"/>
          <w:color w:val="000000"/>
          <w:sz w:val="20"/>
          <w:szCs w:val="20"/>
        </w:rPr>
        <w:t xml:space="preserve">Also, there is great debate </w:t>
      </w:r>
      <w:r>
        <w:rPr>
          <w:rFonts w:ascii="Arial" w:eastAsia="Arial" w:hAnsi="Arial" w:cs="Arial"/>
          <w:sz w:val="20"/>
          <w:szCs w:val="20"/>
        </w:rPr>
        <w:t>globally</w:t>
      </w:r>
      <w:r>
        <w:rPr>
          <w:rFonts w:ascii="Arial" w:eastAsia="Arial" w:hAnsi="Arial" w:cs="Arial"/>
          <w:color w:val="000000"/>
          <w:sz w:val="20"/>
          <w:szCs w:val="20"/>
        </w:rPr>
        <w:t xml:space="preserve"> about w</w:t>
      </w:r>
      <w:r>
        <w:rPr>
          <w:rFonts w:ascii="Arial" w:eastAsia="Arial" w:hAnsi="Arial" w:cs="Arial"/>
          <w:sz w:val="20"/>
          <w:szCs w:val="20"/>
        </w:rPr>
        <w:t>h</w:t>
      </w:r>
      <w:r>
        <w:rPr>
          <w:rFonts w:ascii="Arial" w:eastAsia="Arial" w:hAnsi="Arial" w:cs="Arial"/>
          <w:color w:val="000000"/>
          <w:sz w:val="20"/>
          <w:szCs w:val="20"/>
        </w:rPr>
        <w:t xml:space="preserve">ich time-dependent, non-emergency procedures should be undertaken (e.g. oncological resection, transplant). The risk of delaying the procedure versus the risk of morbidity from </w:t>
      </w:r>
      <w:r>
        <w:rPr>
          <w:rFonts w:ascii="Arial" w:eastAsia="Arial" w:hAnsi="Arial" w:cs="Arial"/>
          <w:color w:val="333333"/>
          <w:sz w:val="20"/>
          <w:szCs w:val="20"/>
        </w:rPr>
        <w:t>SARS-CoV-2</w:t>
      </w:r>
      <w:r>
        <w:rPr>
          <w:rFonts w:ascii="Arial" w:eastAsia="Arial" w:hAnsi="Arial" w:cs="Arial"/>
          <w:color w:val="000000"/>
          <w:sz w:val="20"/>
          <w:szCs w:val="20"/>
        </w:rPr>
        <w:t xml:space="preserve"> infection is a</w:t>
      </w:r>
      <w:r>
        <w:rPr>
          <w:rFonts w:ascii="Arial" w:eastAsia="Arial" w:hAnsi="Arial" w:cs="Arial"/>
          <w:sz w:val="20"/>
          <w:szCs w:val="20"/>
        </w:rPr>
        <w:t>n</w:t>
      </w:r>
      <w:r>
        <w:rPr>
          <w:rFonts w:ascii="Arial" w:eastAsia="Arial" w:hAnsi="Arial" w:cs="Arial"/>
          <w:color w:val="000000"/>
          <w:sz w:val="20"/>
          <w:szCs w:val="20"/>
        </w:rPr>
        <w:t xml:space="preserve"> unknown entity that needs to be prioritized, as is </w:t>
      </w:r>
      <w:r>
        <w:rPr>
          <w:rFonts w:ascii="Arial" w:eastAsia="Arial" w:hAnsi="Arial" w:cs="Arial"/>
          <w:color w:val="000000"/>
          <w:sz w:val="20"/>
          <w:szCs w:val="20"/>
        </w:rPr>
        <w:lastRenderedPageBreak/>
        <w:t>the question of which patients are more susceptible, due to their morbidities. It is therefore surprising that this topic failed to achieve</w:t>
      </w:r>
      <w:r>
        <w:rPr>
          <w:rFonts w:ascii="Arial" w:eastAsia="Arial" w:hAnsi="Arial" w:cs="Arial"/>
          <w:sz w:val="20"/>
          <w:szCs w:val="20"/>
        </w:rPr>
        <w:t xml:space="preserve"> the required cut-off for inclusion in our final list of priorities, and yet remains such a significant topic of debate. Nevertheless, a recent publication has made attempts to address this issue with the proposal of a scoring system to facilitate the selection of patients for 'medically necessary, time-sensitive procedures' </w:t>
      </w:r>
      <w:r>
        <w:rPr>
          <w:rFonts w:ascii="Arial" w:eastAsia="Arial" w:hAnsi="Arial" w:cs="Arial"/>
          <w:sz w:val="20"/>
          <w:szCs w:val="20"/>
        </w:rPr>
        <w:fldChar w:fldCharType="begin"/>
      </w:r>
      <w:r w:rsidR="0041327D">
        <w:rPr>
          <w:rFonts w:ascii="Arial" w:eastAsia="Arial" w:hAnsi="Arial" w:cs="Arial"/>
          <w:sz w:val="20"/>
          <w:szCs w:val="20"/>
        </w:rPr>
        <w:instrText xml:space="preserve"> ADDIN EN.CITE &lt;EndNote&gt;&lt;Cite&gt;&lt;Author&gt;Prachand&lt;/Author&gt;&lt;Year&gt;2020&lt;/Year&gt;&lt;RecNum&gt;28&lt;/RecNum&gt;&lt;DisplayText&gt;(13)&lt;/DisplayText&gt;&lt;record&gt;&lt;rec-number&gt;28&lt;/rec-number&gt;&lt;foreign-keys&gt;&lt;key app="EN" db-id="pdvap9rra55er0ef2d4vdaxla5r2szr02drr" timestamp="1590014251"&gt;28&lt;/key&gt;&lt;/foreign-keys&gt;&lt;ref-type name="Journal Article"&gt;17&lt;/ref-type&gt;&lt;contributors&gt;&lt;authors&gt;&lt;author&gt;Prachand, V. N.&lt;/author&gt;&lt;author&gt;Milner, R.&lt;/author&gt;&lt;author&gt;Angelos, P.&lt;/author&gt;&lt;author&gt;Posner, M. C.&lt;/author&gt;&lt;author&gt;Fung, J. J.&lt;/author&gt;&lt;author&gt;Agrawal, N.&lt;/author&gt;&lt;author&gt;Jeevanandam, V.&lt;/author&gt;&lt;author&gt;Matthews, J. B.&lt;/author&gt;&lt;/authors&gt;&lt;/contributors&gt;&lt;auth-address&gt;Department of Surgery, University of Chicago Medicine and Biological Sciences, Chicago, IL. Electronic address: vprachan@uchicago.edu.&amp;#xD;Department of Surgery, University of Chicago Medicine and Biological Sciences, Chicago, IL.&lt;/auth-address&gt;&lt;titles&gt;&lt;title&gt;Medically Necessary, Time-Sensitive Procedures: Scoring System to Ethically and Efficiently Manage Resource Scarcity and Provider Risk During the COVID-19 Pandemic&lt;/title&gt;&lt;secondary-title&gt;J Am Coll Surg&lt;/secondary-title&gt;&lt;/titles&gt;&lt;periodical&gt;&lt;full-title&gt;J Am Coll Surg&lt;/full-title&gt;&lt;/periodical&gt;&lt;edition&gt;2020/04/13&lt;/edition&gt;&lt;dates&gt;&lt;year&gt;2020&lt;/year&gt;&lt;pub-dates&gt;&lt;date&gt;Apr 9&lt;/date&gt;&lt;/pub-dates&gt;&lt;/dates&gt;&lt;isbn&gt;1879-1190 (Electronic)&amp;#xD;1072-7515 (Linking)&lt;/isbn&gt;&lt;accession-num&gt;32278725&lt;/accession-num&gt;&lt;urls&gt;&lt;related-urls&gt;&lt;url&gt;https://www.ncbi.nlm.nih.gov/pubmed/32278725&lt;/url&gt;&lt;/related-urls&gt;&lt;/urls&gt;&lt;custom2&gt;PMC7195575&lt;/custom2&gt;&lt;electronic-resource-num&gt;10.1016/j.jamcollsurg.2020.04.011&lt;/electronic-resource-num&gt;&lt;/record&gt;&lt;/Cite&gt;&lt;/EndNote&gt;</w:instrText>
      </w:r>
      <w:r>
        <w:rPr>
          <w:rFonts w:ascii="Arial" w:eastAsia="Arial" w:hAnsi="Arial" w:cs="Arial"/>
          <w:sz w:val="20"/>
          <w:szCs w:val="20"/>
        </w:rPr>
        <w:fldChar w:fldCharType="separate"/>
      </w:r>
      <w:r w:rsidR="0041327D">
        <w:rPr>
          <w:rFonts w:ascii="Arial" w:eastAsia="Arial" w:hAnsi="Arial" w:cs="Arial"/>
          <w:noProof/>
          <w:sz w:val="20"/>
          <w:szCs w:val="20"/>
        </w:rPr>
        <w:t>(13)</w:t>
      </w:r>
      <w:r>
        <w:rPr>
          <w:rFonts w:ascii="Arial" w:eastAsia="Arial" w:hAnsi="Arial" w:cs="Arial"/>
          <w:sz w:val="20"/>
          <w:szCs w:val="20"/>
        </w:rPr>
        <w:fldChar w:fldCharType="end"/>
      </w:r>
      <w:r>
        <w:rPr>
          <w:rFonts w:ascii="Arial" w:eastAsia="Arial" w:hAnsi="Arial" w:cs="Arial"/>
          <w:sz w:val="20"/>
          <w:szCs w:val="20"/>
        </w:rPr>
        <w:t>.</w:t>
      </w:r>
    </w:p>
    <w:p w14:paraId="2A697057" w14:textId="77777777" w:rsidR="002B4491" w:rsidRDefault="005313E0">
      <w:pPr>
        <w:pBdr>
          <w:top w:val="nil"/>
          <w:left w:val="nil"/>
          <w:bottom w:val="nil"/>
          <w:right w:val="nil"/>
          <w:between w:val="nil"/>
        </w:pBdr>
        <w:spacing w:before="280" w:after="280" w:line="480" w:lineRule="auto"/>
        <w:rPr>
          <w:rFonts w:ascii="Arial" w:eastAsia="Arial" w:hAnsi="Arial" w:cs="Arial"/>
          <w:sz w:val="20"/>
          <w:szCs w:val="20"/>
        </w:rPr>
      </w:pPr>
      <w:r>
        <w:rPr>
          <w:rFonts w:ascii="Arial" w:eastAsia="Arial" w:hAnsi="Arial" w:cs="Arial"/>
          <w:sz w:val="20"/>
          <w:szCs w:val="20"/>
        </w:rPr>
        <w:t xml:space="preserve">We chose to use the social media platform Twitter as the primary avenue to disseminate awareness and invite participation in our study. Previous analysis of the use of Twitter accounts to increase initiation and ongoing engagement of stakeholders and the public during international and national studies has proved to be very successful </w:t>
      </w:r>
      <w:r>
        <w:rPr>
          <w:rFonts w:ascii="Arial" w:eastAsia="Arial" w:hAnsi="Arial" w:cs="Arial"/>
          <w:sz w:val="20"/>
          <w:szCs w:val="20"/>
        </w:rPr>
        <w:fldChar w:fldCharType="begin">
          <w:fldData xml:space="preserve">PEVuZE5vdGU+PENpdGU+PEF1dGhvcj5TYXllcnM8L0F1dGhvcj48WWVhcj4yMDE4PC9ZZWFyPjxS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</w:fldData>
        </w:fldChar>
      </w:r>
      <w:r w:rsidR="0041327D">
        <w:rPr>
          <w:rFonts w:ascii="Arial" w:eastAsia="Arial" w:hAnsi="Arial" w:cs="Arial"/>
          <w:sz w:val="20"/>
          <w:szCs w:val="20"/>
        </w:rPr>
        <w:instrText xml:space="preserve"> ADDIN EN.CITE </w:instrText>
      </w:r>
      <w:r w:rsidR="0041327D">
        <w:rPr>
          <w:rFonts w:ascii="Arial" w:eastAsia="Arial" w:hAnsi="Arial" w:cs="Arial"/>
          <w:sz w:val="20"/>
          <w:szCs w:val="20"/>
        </w:rPr>
        <w:fldChar w:fldCharType="begin">
          <w:fldData xml:space="preserve">PEVuZE5vdGU+PENpdGU+PEF1dGhvcj5TYXllcnM8L0F1dGhvcj48WWVhcj4yMDE4PC9ZZWFyPjxS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</w:fldData>
        </w:fldChar>
      </w:r>
      <w:r w:rsidR="0041327D">
        <w:rPr>
          <w:rFonts w:ascii="Arial" w:eastAsia="Arial" w:hAnsi="Arial" w:cs="Arial"/>
          <w:sz w:val="20"/>
          <w:szCs w:val="20"/>
        </w:rPr>
        <w:instrText xml:space="preserve"> ADDIN EN.CITE.DATA </w:instrText>
      </w:r>
      <w:r w:rsidR="0041327D">
        <w:rPr>
          <w:rFonts w:ascii="Arial" w:eastAsia="Arial" w:hAnsi="Arial" w:cs="Arial"/>
          <w:sz w:val="20"/>
          <w:szCs w:val="20"/>
        </w:rPr>
      </w:r>
      <w:r w:rsidR="0041327D">
        <w:rPr>
          <w:rFonts w:ascii="Arial" w:eastAsia="Arial" w:hAnsi="Arial" w:cs="Arial"/>
          <w:sz w:val="20"/>
          <w:szCs w:val="20"/>
        </w:rPr>
        <w:fldChar w:fldCharType="end"/>
      </w:r>
      <w:r>
        <w:rPr>
          <w:rFonts w:ascii="Arial" w:eastAsia="Arial" w:hAnsi="Arial" w:cs="Arial"/>
          <w:sz w:val="20"/>
          <w:szCs w:val="20"/>
        </w:rPr>
      </w:r>
      <w:r>
        <w:rPr>
          <w:rFonts w:ascii="Arial" w:eastAsia="Arial" w:hAnsi="Arial" w:cs="Arial"/>
          <w:sz w:val="20"/>
          <w:szCs w:val="20"/>
        </w:rPr>
        <w:fldChar w:fldCharType="separate"/>
      </w:r>
      <w:r w:rsidR="0041327D">
        <w:rPr>
          <w:rFonts w:ascii="Arial" w:eastAsia="Arial" w:hAnsi="Arial" w:cs="Arial"/>
          <w:noProof/>
          <w:sz w:val="20"/>
          <w:szCs w:val="20"/>
        </w:rPr>
        <w:t>(14)</w:t>
      </w:r>
      <w:r>
        <w:rPr>
          <w:rFonts w:ascii="Arial" w:eastAsia="Arial" w:hAnsi="Arial" w:cs="Arial"/>
          <w:sz w:val="20"/>
          <w:szCs w:val="20"/>
        </w:rPr>
        <w:fldChar w:fldCharType="end"/>
      </w:r>
      <w:r>
        <w:rPr>
          <w:rFonts w:ascii="Arial" w:eastAsia="Arial" w:hAnsi="Arial" w:cs="Arial"/>
          <w:sz w:val="20"/>
          <w:szCs w:val="20"/>
        </w:rPr>
        <w:t>. This is particularly the case when there is additional tagging of institutions and societies and integration of images, as was the case in our study. In our study, 11 tweets were sent out to the public from the dedicated twitter account: Phase I (n=6); Phase II (n=3); Phase III (n=3). The mean number of impressions achieved by a tweet in each phase was as follows; Phase I - 4633; Phase II - 2022; Phase III - 6778. The number of stakeholders who took part in each phase of the study steadily increased (130 in phase I, 213 in phase II and 216 in phase III). It is unusual for participation in Delphi phases to increase between each phase. This may reflect an increasing awareness of the effects of COVID-19 in the surgical community as it spread globally, or perhaps word of mouth given the speed with which the study was undertaken. However, consistent participation across the phases from stakeholders was low. 38 stakeholders took part in at least two phases, and the reasons for this low level of consistent engagement are not immediately apparent.</w:t>
      </w:r>
    </w:p>
    <w:p w14:paraId="2A07745A" w14:textId="77777777" w:rsidR="002B4491" w:rsidRDefault="005313E0">
      <w:pPr>
        <w:spacing w:line="480" w:lineRule="auto"/>
        <w:rPr>
          <w:rFonts w:ascii="Arial" w:eastAsia="Arial" w:hAnsi="Arial" w:cs="Arial"/>
          <w:color w:val="000000"/>
          <w:sz w:val="20"/>
          <w:szCs w:val="20"/>
        </w:rPr>
      </w:pPr>
      <w:r>
        <w:rPr>
          <w:rFonts w:ascii="Arial" w:eastAsia="Arial" w:hAnsi="Arial" w:cs="Arial"/>
          <w:sz w:val="20"/>
          <w:szCs w:val="20"/>
        </w:rPr>
        <w:t xml:space="preserve">There are limitations to our study. Understandably, countries with the highest response rate were those which were associated with the surgical societies who supported the study (SAGES, ASGBI, IAGES, AUGIS, and WSES). The majority of stakeholders were from developed countries, where research priorities may be substantially different to those in developing countries. In addition, lower response rates were noted from certain countries where the virus first emerged (e.g Far East). This might be due to the substantial barrier to certain social media platforms (notably Twitter) by countries such as China, the epicenter of the virus. However, it would have been beneficial to have greater representation from these countries given their considerable experience and length of time they have been tackling COVID-19. Certainly, publications relating to surgery and the COVID-19 pandemic have originated predominantly from China and Singapore, including 9 expert opinion and 2 observational </w:t>
      </w:r>
      <w:r>
        <w:rPr>
          <w:rFonts w:ascii="Arial" w:eastAsia="Arial" w:hAnsi="Arial" w:cs="Arial"/>
          <w:sz w:val="20"/>
          <w:szCs w:val="20"/>
        </w:rPr>
        <w:lastRenderedPageBreak/>
        <w:t xml:space="preserve">studies </w:t>
      </w:r>
      <w:r w:rsidR="0041327D">
        <w:rPr>
          <w:rFonts w:ascii="Arial" w:eastAsia="Arial" w:hAnsi="Arial" w:cs="Arial"/>
          <w:sz w:val="20"/>
          <w:szCs w:val="20"/>
        </w:rPr>
        <w:fldChar w:fldCharType="begin">
          <w:fldData xml:space="preserve">PEVuZE5vdGU+PENpdGU+PEF1dGhvcj5UYW88L0F1dGhvcj48WWVhcj4yMDIwPC9ZZWFyPjxSZWNO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==
</w:fldData>
        </w:fldChar>
      </w:r>
      <w:r w:rsidR="0041327D">
        <w:rPr>
          <w:rFonts w:ascii="Arial" w:eastAsia="Arial" w:hAnsi="Arial" w:cs="Arial"/>
          <w:sz w:val="20"/>
          <w:szCs w:val="20"/>
        </w:rPr>
        <w:instrText xml:space="preserve"> ADDIN EN.CITE </w:instrText>
      </w:r>
      <w:r w:rsidR="0041327D">
        <w:rPr>
          <w:rFonts w:ascii="Arial" w:eastAsia="Arial" w:hAnsi="Arial" w:cs="Arial"/>
          <w:sz w:val="20"/>
          <w:szCs w:val="20"/>
        </w:rPr>
        <w:fldChar w:fldCharType="begin">
          <w:fldData xml:space="preserve">PEVuZE5vdGU+PENpdGU+PEF1dGhvcj5UYW88L0F1dGhvcj48WWVhcj4yMDIwPC9ZZWFyPjxSZWNO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==
</w:fldData>
        </w:fldChar>
      </w:r>
      <w:r w:rsidR="0041327D">
        <w:rPr>
          <w:rFonts w:ascii="Arial" w:eastAsia="Arial" w:hAnsi="Arial" w:cs="Arial"/>
          <w:sz w:val="20"/>
          <w:szCs w:val="20"/>
        </w:rPr>
        <w:instrText xml:space="preserve"> ADDIN EN.CITE.DATA </w:instrText>
      </w:r>
      <w:r w:rsidR="0041327D">
        <w:rPr>
          <w:rFonts w:ascii="Arial" w:eastAsia="Arial" w:hAnsi="Arial" w:cs="Arial"/>
          <w:sz w:val="20"/>
          <w:szCs w:val="20"/>
        </w:rPr>
      </w:r>
      <w:r w:rsidR="0041327D">
        <w:rPr>
          <w:rFonts w:ascii="Arial" w:eastAsia="Arial" w:hAnsi="Arial" w:cs="Arial"/>
          <w:sz w:val="20"/>
          <w:szCs w:val="20"/>
        </w:rPr>
        <w:fldChar w:fldCharType="end"/>
      </w:r>
      <w:r w:rsidR="0041327D">
        <w:rPr>
          <w:rFonts w:ascii="Arial" w:eastAsia="Arial" w:hAnsi="Arial" w:cs="Arial"/>
          <w:sz w:val="20"/>
          <w:szCs w:val="20"/>
        </w:rPr>
      </w:r>
      <w:r w:rsidR="0041327D">
        <w:rPr>
          <w:rFonts w:ascii="Arial" w:eastAsia="Arial" w:hAnsi="Arial" w:cs="Arial"/>
          <w:sz w:val="20"/>
          <w:szCs w:val="20"/>
        </w:rPr>
        <w:fldChar w:fldCharType="separate"/>
      </w:r>
      <w:r w:rsidR="0041327D">
        <w:rPr>
          <w:rFonts w:ascii="Arial" w:eastAsia="Arial" w:hAnsi="Arial" w:cs="Arial"/>
          <w:noProof/>
          <w:sz w:val="20"/>
          <w:szCs w:val="20"/>
        </w:rPr>
        <w:t>(15-25)</w:t>
      </w:r>
      <w:r w:rsidR="0041327D">
        <w:rPr>
          <w:rFonts w:ascii="Arial" w:eastAsia="Arial" w:hAnsi="Arial" w:cs="Arial"/>
          <w:sz w:val="20"/>
          <w:szCs w:val="20"/>
        </w:rPr>
        <w:fldChar w:fldCharType="end"/>
      </w:r>
      <w:r>
        <w:rPr>
          <w:rFonts w:ascii="Arial" w:eastAsia="Arial" w:hAnsi="Arial" w:cs="Arial"/>
          <w:sz w:val="20"/>
          <w:szCs w:val="20"/>
        </w:rPr>
        <w:t xml:space="preserve">(11-21). Interestingly, </w:t>
      </w:r>
      <w:r>
        <w:rPr>
          <w:rFonts w:ascii="Arial" w:eastAsia="Arial" w:hAnsi="Arial" w:cs="Arial"/>
          <w:color w:val="000000"/>
          <w:sz w:val="20"/>
          <w:szCs w:val="20"/>
        </w:rPr>
        <w:t>8 of these papers specifically mentioned measures, such as chest CTs and regular viral swabbing of healthcare professionals involved in the care of surgical patients. This mimics the common theme in many of the final questions our study generated looking at which procedures were aerosol-generating and appropriate methods to best protect staff.</w:t>
      </w:r>
    </w:p>
    <w:p w14:paraId="7B0763C1" w14:textId="77777777" w:rsidR="002B4491" w:rsidRDefault="002B4491">
      <w:pPr>
        <w:spacing w:line="480" w:lineRule="auto"/>
        <w:rPr>
          <w:rFonts w:ascii="Arial" w:eastAsia="Arial" w:hAnsi="Arial" w:cs="Arial"/>
          <w:sz w:val="20"/>
          <w:szCs w:val="20"/>
        </w:rPr>
      </w:pPr>
    </w:p>
    <w:p w14:paraId="658AD2C1" w14:textId="77777777" w:rsidR="002B4491" w:rsidRDefault="005313E0">
      <w:pPr>
        <w:spacing w:line="480" w:lineRule="auto"/>
        <w:rPr>
          <w:rFonts w:ascii="Arial" w:eastAsia="Arial" w:hAnsi="Arial" w:cs="Arial"/>
          <w:sz w:val="20"/>
          <w:szCs w:val="20"/>
        </w:rPr>
      </w:pPr>
      <w:r>
        <w:rPr>
          <w:rFonts w:ascii="Arial" w:eastAsia="Arial" w:hAnsi="Arial" w:cs="Arial"/>
          <w:sz w:val="20"/>
          <w:szCs w:val="20"/>
        </w:rPr>
        <w:t>The authors recognise that within each category a number of the 13 questions have some repetition. Our findings reflect the views of our global stakeholders and we made efforts to ensure transparency between phases and that stakeholders all had an equal voice. Nevertheless, one could suggest that further research could be condensed down to five key areas based on these 13 questions: aerosolization of SARS-Cov-2 particles during surgical procedures; effective PPE to be used during surgery; pre-operative screening prior to surgery; does the presence of antibodies confer immunity; SARS-CoV-2 infection and surgical outcomes. The authors also acknowledge that ongoing studies may specifically address some of our prioritised questions</w:t>
      </w:r>
      <w:r w:rsidR="009D6C68">
        <w:rPr>
          <w:rFonts w:ascii="Arial" w:eastAsia="Arial" w:hAnsi="Arial" w:cs="Arial"/>
          <w:sz w:val="20"/>
          <w:szCs w:val="20"/>
        </w:rPr>
        <w:t xml:space="preserve"> </w:t>
      </w:r>
      <w:r w:rsidR="00D87910">
        <w:rPr>
          <w:rFonts w:ascii="Arial" w:eastAsia="Arial" w:hAnsi="Arial" w:cs="Arial"/>
          <w:sz w:val="20"/>
          <w:szCs w:val="20"/>
        </w:rPr>
        <w:fldChar w:fldCharType="begin"/>
      </w:r>
      <w:r w:rsidR="00D87910">
        <w:rPr>
          <w:rFonts w:ascii="Arial" w:eastAsia="Arial" w:hAnsi="Arial" w:cs="Arial"/>
          <w:sz w:val="20"/>
          <w:szCs w:val="20"/>
        </w:rPr>
        <w:instrText xml:space="preserve"> ADDIN EN.CITE &lt;EndNote&gt;&lt;Cite&gt;&lt;RecNum&gt;31&lt;/RecNum&gt;&lt;DisplayText&gt;(26)&lt;/DisplayText&gt;&lt;record&gt;&lt;rec-number&gt;31&lt;/rec-number&gt;&lt;foreign-keys&gt;&lt;key app="EN" db-id="pdvap9rra55er0ef2d4vdaxla5r2szr02drr" timestamp="1590039241"&gt;31&lt;/key&gt;&lt;/foreign-keys&gt;&lt;ref-type name="Web Page"&gt;12&lt;/ref-type&gt;&lt;contributors&gt;&lt;/contributors&gt;&lt;titles&gt;&lt;title&gt;RCS England COVID Research Group&lt;/title&gt;&lt;/titles&gt;&lt;dates&gt;&lt;/dates&gt;&lt;publisher&gt;Royal College of Surgeons England&lt;/publisher&gt;&lt;urls&gt;&lt;related-urls&gt;&lt;url&gt;https://www.rcseng.ac.uk/coronavirus/rcs-covid-research-group/&lt;/url&gt;&lt;/related-urls&gt;&lt;/urls&gt;&lt;/record&gt;&lt;/Cite&gt;&lt;/EndNote&gt;</w:instrText>
      </w:r>
      <w:r w:rsidR="00D87910">
        <w:rPr>
          <w:rFonts w:ascii="Arial" w:eastAsia="Arial" w:hAnsi="Arial" w:cs="Arial"/>
          <w:sz w:val="20"/>
          <w:szCs w:val="20"/>
        </w:rPr>
        <w:fldChar w:fldCharType="separate"/>
      </w:r>
      <w:r w:rsidR="00D87910">
        <w:rPr>
          <w:rFonts w:ascii="Arial" w:eastAsia="Arial" w:hAnsi="Arial" w:cs="Arial"/>
          <w:noProof/>
          <w:sz w:val="20"/>
          <w:szCs w:val="20"/>
        </w:rPr>
        <w:t>(26)</w:t>
      </w:r>
      <w:r w:rsidR="00D87910">
        <w:rPr>
          <w:rFonts w:ascii="Arial" w:eastAsia="Arial" w:hAnsi="Arial" w:cs="Arial"/>
          <w:sz w:val="20"/>
          <w:szCs w:val="20"/>
        </w:rPr>
        <w:fldChar w:fldCharType="end"/>
      </w:r>
      <w:r>
        <w:rPr>
          <w:rFonts w:ascii="Arial" w:eastAsia="Arial" w:hAnsi="Arial" w:cs="Arial"/>
          <w:sz w:val="20"/>
          <w:szCs w:val="20"/>
        </w:rPr>
        <w:t>. Certainly the question of surgical outcomes following infection is already being addressed by the C</w:t>
      </w:r>
      <w:r w:rsidR="00D87910">
        <w:rPr>
          <w:rFonts w:ascii="Arial" w:eastAsia="Arial" w:hAnsi="Arial" w:cs="Arial"/>
          <w:sz w:val="20"/>
          <w:szCs w:val="20"/>
        </w:rPr>
        <w:t>ovid</w:t>
      </w:r>
      <w:r>
        <w:rPr>
          <w:rFonts w:ascii="Arial" w:eastAsia="Arial" w:hAnsi="Arial" w:cs="Arial"/>
          <w:sz w:val="20"/>
          <w:szCs w:val="20"/>
        </w:rPr>
        <w:t>Surg studies, which has recruited over 12000 patients thus far. This Delphi study can therefore only act to validate the need for the C</w:t>
      </w:r>
      <w:r w:rsidR="009D6C68">
        <w:rPr>
          <w:rFonts w:ascii="Arial" w:eastAsia="Arial" w:hAnsi="Arial" w:cs="Arial"/>
          <w:sz w:val="20"/>
          <w:szCs w:val="20"/>
        </w:rPr>
        <w:t>ovid</w:t>
      </w:r>
      <w:r>
        <w:rPr>
          <w:rFonts w:ascii="Arial" w:eastAsia="Arial" w:hAnsi="Arial" w:cs="Arial"/>
          <w:sz w:val="20"/>
          <w:szCs w:val="20"/>
        </w:rPr>
        <w:t xml:space="preserve">Surg </w:t>
      </w:r>
      <w:r w:rsidR="009D6C68">
        <w:rPr>
          <w:rFonts w:ascii="Arial" w:eastAsia="Arial" w:hAnsi="Arial" w:cs="Arial"/>
          <w:sz w:val="20"/>
          <w:szCs w:val="20"/>
        </w:rPr>
        <w:t xml:space="preserve">and CovidSurg-Cancer </w:t>
      </w:r>
      <w:r>
        <w:rPr>
          <w:rFonts w:ascii="Arial" w:eastAsia="Arial" w:hAnsi="Arial" w:cs="Arial"/>
          <w:sz w:val="20"/>
          <w:szCs w:val="20"/>
        </w:rPr>
        <w:t>stud</w:t>
      </w:r>
      <w:r w:rsidR="009D6C68">
        <w:rPr>
          <w:rFonts w:ascii="Arial" w:eastAsia="Arial" w:hAnsi="Arial" w:cs="Arial"/>
          <w:sz w:val="20"/>
          <w:szCs w:val="20"/>
        </w:rPr>
        <w:t xml:space="preserve">ies </w:t>
      </w:r>
      <w:r w:rsidR="009D6C68">
        <w:rPr>
          <w:rFonts w:ascii="Arial" w:eastAsia="Arial" w:hAnsi="Arial" w:cs="Arial"/>
          <w:sz w:val="20"/>
          <w:szCs w:val="20"/>
        </w:rPr>
        <w:fldChar w:fldCharType="begin"/>
      </w:r>
      <w:r w:rsidR="009D6C68">
        <w:rPr>
          <w:rFonts w:ascii="Arial" w:eastAsia="Arial" w:hAnsi="Arial" w:cs="Arial"/>
          <w:sz w:val="20"/>
          <w:szCs w:val="20"/>
        </w:rPr>
        <w:instrText xml:space="preserve"> ADDIN EN.CITE &lt;EndNote&gt;&lt;Cite&gt;&lt;Author&gt;CovidSurg&lt;/Author&gt;&lt;Year&gt;2020&lt;/Year&gt;&lt;RecNum&gt;13&lt;/RecNum&gt;&lt;DisplayText&gt;(11)&lt;/DisplayText&gt;&lt;record&gt;&lt;rec-number&gt;13&lt;/rec-number&gt;&lt;foreign-keys&gt;&lt;key app="EN" db-id="pdvap9rra55er0ef2d4vdaxla5r2szr02drr" timestamp="1589842086"&gt;13&lt;/key&gt;&lt;/foreign-keys&gt;&lt;ref-type name="Journal Article"&gt;17&lt;/ref-type&gt;&lt;contributors&gt;&lt;authors&gt;&lt;author&gt;CovidSurg, Collaborative&lt;/author&gt;&lt;author&gt;Nepogodiev, D.&lt;/author&gt;&lt;author&gt;Bhangu, A.&lt;/author&gt;&lt;/authors&gt;&lt;/contributors&gt;&lt;auth-address&gt;United Kingdom of Great Britain and Northern Ireland.&lt;/auth-address&gt;&lt;titles&gt;&lt;title&gt;Elective surgery cancellations due to the COVID-19 pandemic: global predictive modelling to inform surgical recovery plans&lt;/title&gt;&lt;secondary-title&gt;Br J Surg&lt;/secondary-title&gt;&lt;/titles&gt;&lt;periodical&gt;&lt;full-title&gt;Br J Surg&lt;/full-title&gt;&lt;/periodical&gt;&lt;edition&gt;2020/05/13&lt;/edition&gt;&lt;keywords&gt;&lt;keyword&gt;Covid-19&lt;/keyword&gt;&lt;keyword&gt;SARS-CoV-2&lt;/keyword&gt;&lt;keyword&gt;cancellation&lt;/keyword&gt;&lt;keyword&gt;elective surgery&lt;/keyword&gt;&lt;/keywords&gt;&lt;dates&gt;&lt;year&gt;2020&lt;/year&gt;&lt;pub-dates&gt;&lt;date&gt;May 12&lt;/date&gt;&lt;/pub-dates&gt;&lt;/dates&gt;&lt;isbn&gt;1365-2168 (Electronic)&amp;#xD;0007-1323 (Linking)&lt;/isbn&gt;&lt;accession-num&gt;32395848&lt;/accession-num&gt;&lt;urls&gt;&lt;related-urls&gt;&lt;url&gt;https://www.ncbi.nlm.nih.gov/pubmed/32395848&lt;/url&gt;&lt;/related-urls&gt;&lt;/urls&gt;&lt;electronic-resource-num&gt;10.1002/bjs.11746&lt;/electronic-resource-num&gt;&lt;/record&gt;&lt;/Cite&gt;&lt;/EndNote&gt;</w:instrText>
      </w:r>
      <w:r w:rsidR="009D6C68">
        <w:rPr>
          <w:rFonts w:ascii="Arial" w:eastAsia="Arial" w:hAnsi="Arial" w:cs="Arial"/>
          <w:sz w:val="20"/>
          <w:szCs w:val="20"/>
        </w:rPr>
        <w:fldChar w:fldCharType="separate"/>
      </w:r>
      <w:r w:rsidR="009D6C68">
        <w:rPr>
          <w:rFonts w:ascii="Arial" w:eastAsia="Arial" w:hAnsi="Arial" w:cs="Arial"/>
          <w:noProof/>
          <w:sz w:val="20"/>
          <w:szCs w:val="20"/>
        </w:rPr>
        <w:t>(11)</w:t>
      </w:r>
      <w:r w:rsidR="009D6C68">
        <w:rPr>
          <w:rFonts w:ascii="Arial" w:eastAsia="Arial" w:hAnsi="Arial" w:cs="Arial"/>
          <w:sz w:val="20"/>
          <w:szCs w:val="20"/>
        </w:rPr>
        <w:fldChar w:fldCharType="end"/>
      </w:r>
      <w:r>
        <w:rPr>
          <w:rFonts w:ascii="Arial" w:eastAsia="Arial" w:hAnsi="Arial" w:cs="Arial"/>
          <w:sz w:val="20"/>
          <w:szCs w:val="20"/>
        </w:rPr>
        <w:t>.</w:t>
      </w:r>
    </w:p>
    <w:p w14:paraId="19C428D5" w14:textId="77777777" w:rsidR="002B4491" w:rsidRDefault="005313E0">
      <w:pPr>
        <w:spacing w:line="480" w:lineRule="auto"/>
        <w:rPr>
          <w:rFonts w:ascii="Arial" w:eastAsia="Arial" w:hAnsi="Arial" w:cs="Arial"/>
          <w:sz w:val="20"/>
          <w:szCs w:val="20"/>
        </w:rPr>
      </w:pPr>
      <w:r>
        <w:rPr>
          <w:rFonts w:ascii="Arial" w:eastAsia="Arial" w:hAnsi="Arial" w:cs="Arial"/>
          <w:sz w:val="20"/>
          <w:szCs w:val="20"/>
        </w:rPr>
        <w:t xml:space="preserve">  </w:t>
      </w:r>
    </w:p>
    <w:p w14:paraId="155F2A61" w14:textId="77777777" w:rsidR="002B4491" w:rsidRDefault="005313E0">
      <w:pPr>
        <w:spacing w:line="480" w:lineRule="auto"/>
        <w:rPr>
          <w:rFonts w:ascii="Arial" w:eastAsia="Arial" w:hAnsi="Arial" w:cs="Arial"/>
          <w:color w:val="000000"/>
          <w:sz w:val="20"/>
          <w:szCs w:val="20"/>
        </w:rPr>
      </w:pPr>
      <w:r>
        <w:rPr>
          <w:rFonts w:ascii="Arial" w:eastAsia="Arial" w:hAnsi="Arial" w:cs="Arial"/>
          <w:sz w:val="20"/>
          <w:szCs w:val="20"/>
        </w:rPr>
        <w:t>In an ideal setting, the authors acknowledge that we lack significant patient involvement. We made efforts to include lay representation, but due to time constraints and the desire to determine the most pressing surgical research priorities we opted not to focus on this aspect of the study. It should also be acknowledged that engaging with patients in the traditional face to face environment to gather their views in the current environment would not have been serving the best interests of our patients.</w:t>
      </w:r>
      <w:r>
        <w:rPr>
          <w:rFonts w:ascii="Arial" w:eastAsia="Arial" w:hAnsi="Arial" w:cs="Arial"/>
          <w:color w:val="000000"/>
          <w:sz w:val="20"/>
          <w:szCs w:val="20"/>
        </w:rPr>
        <w:t xml:space="preserve">  </w:t>
      </w:r>
    </w:p>
    <w:p w14:paraId="7EE98B26" w14:textId="77777777" w:rsidR="002B4491" w:rsidRDefault="005313E0">
      <w:pPr>
        <w:pBdr>
          <w:top w:val="nil"/>
          <w:left w:val="nil"/>
          <w:bottom w:val="nil"/>
          <w:right w:val="nil"/>
          <w:between w:val="nil"/>
        </w:pBdr>
        <w:spacing w:before="280" w:after="280" w:line="480" w:lineRule="auto"/>
        <w:rPr>
          <w:rFonts w:ascii="Arial" w:eastAsia="Arial" w:hAnsi="Arial" w:cs="Arial"/>
          <w:sz w:val="20"/>
          <w:szCs w:val="20"/>
        </w:rPr>
      </w:pPr>
      <w:r>
        <w:rPr>
          <w:rFonts w:ascii="Arial" w:eastAsia="Arial" w:hAnsi="Arial" w:cs="Arial"/>
          <w:color w:val="000000"/>
          <w:sz w:val="20"/>
          <w:szCs w:val="20"/>
        </w:rPr>
        <w:t>All Phase III questions (Appendix 1) have been published in this docu</w:t>
      </w:r>
      <w:r>
        <w:rPr>
          <w:rFonts w:ascii="Arial" w:eastAsia="Arial" w:hAnsi="Arial" w:cs="Arial"/>
          <w:sz w:val="20"/>
          <w:szCs w:val="20"/>
        </w:rPr>
        <w:t>ment</w:t>
      </w:r>
      <w:r>
        <w:rPr>
          <w:rFonts w:ascii="Arial" w:eastAsia="Arial" w:hAnsi="Arial" w:cs="Arial"/>
          <w:color w:val="000000"/>
          <w:sz w:val="20"/>
          <w:szCs w:val="20"/>
        </w:rPr>
        <w:t xml:space="preserve"> to acknowledge that a proportion of these questions are linked by category or topic. It is hoped th</w:t>
      </w:r>
      <w:r>
        <w:rPr>
          <w:rFonts w:ascii="Arial" w:eastAsia="Arial" w:hAnsi="Arial" w:cs="Arial"/>
          <w:sz w:val="20"/>
          <w:szCs w:val="20"/>
        </w:rPr>
        <w:t xml:space="preserve">at our list of surgical research priorities </w:t>
      </w:r>
      <w:r>
        <w:rPr>
          <w:rFonts w:ascii="Arial" w:eastAsia="Arial" w:hAnsi="Arial" w:cs="Arial"/>
          <w:color w:val="000000"/>
          <w:sz w:val="20"/>
          <w:szCs w:val="20"/>
        </w:rPr>
        <w:t xml:space="preserve">will enable the international surgical community to focus their research </w:t>
      </w:r>
      <w:r>
        <w:rPr>
          <w:rFonts w:ascii="Arial" w:eastAsia="Arial" w:hAnsi="Arial" w:cs="Arial"/>
          <w:sz w:val="20"/>
          <w:szCs w:val="20"/>
        </w:rPr>
        <w:t>efforts and validate those that are already ongoing.</w:t>
      </w:r>
    </w:p>
    <w:p w14:paraId="608C2EAF" w14:textId="77777777" w:rsidR="002B4491" w:rsidRDefault="005313E0">
      <w:pPr>
        <w:pBdr>
          <w:top w:val="nil"/>
          <w:left w:val="nil"/>
          <w:bottom w:val="nil"/>
          <w:right w:val="nil"/>
          <w:between w:val="nil"/>
        </w:pBdr>
        <w:spacing w:before="280" w:after="280" w:line="480" w:lineRule="auto"/>
        <w:rPr>
          <w:rFonts w:ascii="Arial" w:eastAsia="Arial" w:hAnsi="Arial" w:cs="Arial"/>
          <w:sz w:val="20"/>
          <w:szCs w:val="20"/>
        </w:rPr>
      </w:pPr>
      <w:r>
        <w:rPr>
          <w:rFonts w:ascii="Arial" w:eastAsia="Arial" w:hAnsi="Arial" w:cs="Arial"/>
          <w:sz w:val="20"/>
          <w:szCs w:val="20"/>
        </w:rPr>
        <w:t xml:space="preserve">In conclusion, in the midst of COVID-19 pandemic, we have undertaken a rapid modified Delphi consensus-building process to produce a list of surgical COVID-19 research priorities. The global surgical multidisciplinary teams are asked to take note, galvanise and work together in a collaborative </w:t>
      </w:r>
      <w:r>
        <w:rPr>
          <w:rFonts w:ascii="Arial" w:eastAsia="Arial" w:hAnsi="Arial" w:cs="Arial"/>
          <w:sz w:val="20"/>
          <w:szCs w:val="20"/>
        </w:rPr>
        <w:lastRenderedPageBreak/>
        <w:t xml:space="preserve">setting to address these research questions in the interest of delivering optimal </w:t>
      </w:r>
      <w:r w:rsidR="00FA6DEE">
        <w:rPr>
          <w:rFonts w:ascii="Arial" w:eastAsia="Arial" w:hAnsi="Arial" w:cs="Arial"/>
          <w:sz w:val="20"/>
          <w:szCs w:val="20"/>
        </w:rPr>
        <w:t>care for</w:t>
      </w:r>
      <w:r>
        <w:rPr>
          <w:rFonts w:ascii="Arial" w:eastAsia="Arial" w:hAnsi="Arial" w:cs="Arial"/>
          <w:sz w:val="20"/>
          <w:szCs w:val="20"/>
        </w:rPr>
        <w:t xml:space="preserve"> our patients in these very challenging times.  </w:t>
      </w:r>
    </w:p>
    <w:p w14:paraId="7CE7CF67" w14:textId="77777777" w:rsidR="002B4491" w:rsidRDefault="005313E0">
      <w:pPr>
        <w:pBdr>
          <w:top w:val="nil"/>
          <w:left w:val="nil"/>
          <w:bottom w:val="nil"/>
          <w:right w:val="nil"/>
          <w:between w:val="nil"/>
        </w:pBdr>
        <w:spacing w:before="280" w:after="280" w:line="480" w:lineRule="auto"/>
        <w:rPr>
          <w:rFonts w:ascii="Arial" w:eastAsia="Arial" w:hAnsi="Arial" w:cs="Arial"/>
          <w:sz w:val="20"/>
          <w:szCs w:val="20"/>
          <w:u w:val="single"/>
        </w:rPr>
      </w:pPr>
      <w:r>
        <w:br w:type="page"/>
      </w:r>
    </w:p>
    <w:p w14:paraId="640CAED5" w14:textId="77777777" w:rsidR="00A8192B" w:rsidRPr="00DC5DBF" w:rsidRDefault="005313E0" w:rsidP="0041327D">
      <w:pPr>
        <w:pBdr>
          <w:top w:val="nil"/>
          <w:left w:val="nil"/>
          <w:bottom w:val="nil"/>
          <w:right w:val="nil"/>
          <w:between w:val="nil"/>
        </w:pBdr>
        <w:spacing w:before="280" w:after="280" w:line="480" w:lineRule="auto"/>
        <w:rPr>
          <w:b/>
          <w:color w:val="000000"/>
        </w:rPr>
      </w:pPr>
      <w:r w:rsidRPr="00DC5DBF">
        <w:rPr>
          <w:rFonts w:ascii="Arial" w:eastAsia="Arial" w:hAnsi="Arial" w:cs="Arial"/>
          <w:b/>
          <w:color w:val="000000"/>
          <w:sz w:val="20"/>
          <w:szCs w:val="20"/>
          <w:u w:val="single"/>
        </w:rPr>
        <w:lastRenderedPageBreak/>
        <w:t>References</w:t>
      </w:r>
      <w:r w:rsidR="00DC5DBF" w:rsidRPr="00DC5DBF">
        <w:rPr>
          <w:rFonts w:ascii="Arial" w:eastAsia="Arial" w:hAnsi="Arial" w:cs="Arial"/>
          <w:b/>
          <w:color w:val="000000"/>
          <w:sz w:val="20"/>
          <w:szCs w:val="20"/>
          <w:u w:val="single"/>
        </w:rPr>
        <w:t>:</w:t>
      </w:r>
    </w:p>
    <w:p w14:paraId="559C0A81" w14:textId="77777777" w:rsidR="00D87910" w:rsidRPr="00D87910" w:rsidRDefault="005313E0" w:rsidP="00D87910">
      <w:pPr>
        <w:pStyle w:val="EndNoteBibliography"/>
        <w:rPr>
          <w:noProof/>
        </w:rPr>
      </w:pPr>
      <w:r>
        <w:fldChar w:fldCharType="begin"/>
      </w:r>
      <w:r>
        <w:instrText xml:space="preserve"> ADDIN EN.REFLIST </w:instrText>
      </w:r>
      <w:r>
        <w:fldChar w:fldCharType="separate"/>
      </w:r>
      <w:r w:rsidRPr="00D87910">
        <w:rPr>
          <w:noProof/>
        </w:rPr>
        <w:t>1.</w:t>
      </w:r>
      <w:r w:rsidRPr="00D87910">
        <w:rPr>
          <w:noProof/>
        </w:rPr>
        <w:tab/>
        <w:t>Abdelrahman T, Ansell J, Brown C, Egan R, Evans T, Ryan Harper E, et al. Systematic review of recommended operating room practice during the COVID-19 pandemic. BJS Open. 2020.</w:t>
      </w:r>
    </w:p>
    <w:p w14:paraId="5E4BCAA2" w14:textId="77777777" w:rsidR="00D87910" w:rsidRPr="00D87910" w:rsidRDefault="005313E0" w:rsidP="00D87910">
      <w:pPr>
        <w:pStyle w:val="EndNoteBibliography"/>
        <w:rPr>
          <w:noProof/>
        </w:rPr>
      </w:pPr>
      <w:r w:rsidRPr="00D87910">
        <w:rPr>
          <w:noProof/>
        </w:rPr>
        <w:t>2.</w:t>
      </w:r>
      <w:r w:rsidRPr="00D87910">
        <w:rPr>
          <w:noProof/>
        </w:rPr>
        <w:tab/>
        <w:t>Tiernan J, Cook A, Geh I, George B, Magill L, Northover J, et al. Use of a modified Delphi approach to develop research priorities for the association of coloproctology of Great Britain and Ireland. Colorectal Dis. 2014;16(12):965-70.</w:t>
      </w:r>
    </w:p>
    <w:p w14:paraId="1CA9858A" w14:textId="77777777" w:rsidR="00D87910" w:rsidRPr="00D87910" w:rsidRDefault="005313E0" w:rsidP="00D87910">
      <w:pPr>
        <w:pStyle w:val="EndNoteBibliography"/>
        <w:rPr>
          <w:noProof/>
        </w:rPr>
      </w:pPr>
      <w:r w:rsidRPr="00D87910">
        <w:rPr>
          <w:noProof/>
        </w:rPr>
        <w:t>3.</w:t>
      </w:r>
      <w:r w:rsidRPr="00D87910">
        <w:rPr>
          <w:noProof/>
        </w:rPr>
        <w:tab/>
        <w:t>Eubank BH, Mohtadi NG, Lafave MR, Wiley JP, Bois AJ, Boorman RS, et al. Using the modified Delphi method to establish clinical consensus for the diagnosis and treatment of patients with rotator cuff pathology. BMC Med Res Methodol. 2016;16:56.</w:t>
      </w:r>
    </w:p>
    <w:p w14:paraId="2E74CD0F" w14:textId="77777777" w:rsidR="00D87910" w:rsidRPr="00D87910" w:rsidRDefault="005313E0" w:rsidP="00D87910">
      <w:pPr>
        <w:pStyle w:val="EndNoteBibliography"/>
        <w:rPr>
          <w:noProof/>
        </w:rPr>
      </w:pPr>
      <w:r w:rsidRPr="00D87910">
        <w:rPr>
          <w:noProof/>
        </w:rPr>
        <w:t>4.</w:t>
      </w:r>
      <w:r w:rsidRPr="00D87910">
        <w:rPr>
          <w:noProof/>
        </w:rPr>
        <w:tab/>
        <w:t>Henderson J, Reid A, Jain A. Use of a modified BAPRAS Delphi process for research priority setting in Plastic Surgery in the UK. J Plast Reconstr Aesthet Surg. 2018;71(12):1679-81.</w:t>
      </w:r>
    </w:p>
    <w:p w14:paraId="51EB8EB1" w14:textId="77777777" w:rsidR="00D87910" w:rsidRPr="00D87910" w:rsidRDefault="005313E0" w:rsidP="00D87910">
      <w:pPr>
        <w:pStyle w:val="EndNoteBibliography"/>
        <w:rPr>
          <w:noProof/>
        </w:rPr>
      </w:pPr>
      <w:r w:rsidRPr="00D87910">
        <w:rPr>
          <w:noProof/>
        </w:rPr>
        <w:t>5.</w:t>
      </w:r>
      <w:r w:rsidRPr="00D87910">
        <w:rPr>
          <w:noProof/>
        </w:rPr>
        <w:tab/>
        <w:t>Wilson MSJ, Knight S, Vaughan-Shaw P, Blakemore AI, O'Kane M, Boyle C, et al. A modified AUGIS Delphi process to establish research priorities in bariatric and metabolic surgery. Clin Obes. 2020;10(1):e12344.</w:t>
      </w:r>
    </w:p>
    <w:p w14:paraId="54CDF8C3" w14:textId="77777777" w:rsidR="00D87910" w:rsidRPr="00D87910" w:rsidRDefault="005313E0" w:rsidP="00D87910">
      <w:pPr>
        <w:pStyle w:val="EndNoteBibliography"/>
        <w:rPr>
          <w:noProof/>
        </w:rPr>
      </w:pPr>
      <w:r w:rsidRPr="00D87910">
        <w:rPr>
          <w:noProof/>
        </w:rPr>
        <w:t>6.</w:t>
      </w:r>
      <w:r w:rsidRPr="00D87910">
        <w:rPr>
          <w:noProof/>
        </w:rPr>
        <w:tab/>
        <w:t>Wilson MSJ, Vaughan-Shaw P, Boyle C, Yong GL, Oglesby S, Skipworth R, et al. A Modified AUGIS Delphi Process to Establish Future Research Priorities in Benign Upper Gastrointestinal Surgery. World J Surg. 2020;44(4):1216-22.</w:t>
      </w:r>
    </w:p>
    <w:p w14:paraId="7CCD3038" w14:textId="77777777" w:rsidR="00D87910" w:rsidRPr="00D87910" w:rsidRDefault="005313E0" w:rsidP="00D87910">
      <w:pPr>
        <w:pStyle w:val="EndNoteBibliography"/>
        <w:rPr>
          <w:noProof/>
        </w:rPr>
      </w:pPr>
      <w:r w:rsidRPr="00D87910">
        <w:rPr>
          <w:noProof/>
        </w:rPr>
        <w:t>7.</w:t>
      </w:r>
      <w:r w:rsidRPr="00D87910">
        <w:rPr>
          <w:noProof/>
        </w:rPr>
        <w:tab/>
        <w:t>Wilson MS, Blencowe NS, Boyle C, Knight SR, Petty R, Vohra RS, et al. A modified Delphi process to establish future research priorities in malignant oesophagogastric surgery. Surgeon. 2019.</w:t>
      </w:r>
    </w:p>
    <w:p w14:paraId="66BFDD50" w14:textId="77777777" w:rsidR="00D87910" w:rsidRPr="00D87910" w:rsidRDefault="005313E0" w:rsidP="00D87910">
      <w:pPr>
        <w:pStyle w:val="EndNoteBibliography"/>
        <w:rPr>
          <w:noProof/>
        </w:rPr>
      </w:pPr>
      <w:r w:rsidRPr="00D87910">
        <w:rPr>
          <w:noProof/>
        </w:rPr>
        <w:t>8.</w:t>
      </w:r>
      <w:r w:rsidRPr="00D87910">
        <w:rPr>
          <w:noProof/>
        </w:rPr>
        <w:tab/>
        <w:t>Knight SR, Pathak S, Christie A, Jones L, Rees J, Davies H, et al. Use of a modified Delphi approach to develop research priorities in HPB surgery across the United Kingdom. HPB (Oxford). 2019;21(11):1446-52.</w:t>
      </w:r>
    </w:p>
    <w:p w14:paraId="699A2166" w14:textId="77777777" w:rsidR="00D87910" w:rsidRPr="00D87910" w:rsidRDefault="005313E0" w:rsidP="00D87910">
      <w:pPr>
        <w:pStyle w:val="EndNoteBibliography"/>
        <w:rPr>
          <w:noProof/>
        </w:rPr>
      </w:pPr>
      <w:r w:rsidRPr="00D87910">
        <w:rPr>
          <w:noProof/>
        </w:rPr>
        <w:t>9.</w:t>
      </w:r>
      <w:r w:rsidRPr="00D87910">
        <w:rPr>
          <w:noProof/>
        </w:rPr>
        <w:tab/>
        <w:t>Black N, Murphy M, Lamping D, McKee M, Sanderson C, Askham J, et al. Consensus development methods: a review of best practice in creating clinical guidelines. J Health Serv Res Policy. 1999;4(4):236-48.</w:t>
      </w:r>
    </w:p>
    <w:p w14:paraId="59003001" w14:textId="77777777" w:rsidR="00D87910" w:rsidRPr="00D87910" w:rsidRDefault="005313E0" w:rsidP="00D87910">
      <w:pPr>
        <w:pStyle w:val="EndNoteBibliography"/>
        <w:rPr>
          <w:noProof/>
        </w:rPr>
      </w:pPr>
      <w:r w:rsidRPr="00D87910">
        <w:rPr>
          <w:noProof/>
        </w:rPr>
        <w:t>10.</w:t>
      </w:r>
      <w:r w:rsidRPr="00D87910">
        <w:rPr>
          <w:noProof/>
        </w:rPr>
        <w:tab/>
        <w:t>NHS health research</w:t>
      </w:r>
    </w:p>
    <w:p w14:paraId="773E6A0E" w14:textId="77777777" w:rsidR="00D87910" w:rsidRPr="00D87910" w:rsidRDefault="005313E0" w:rsidP="00D87910">
      <w:pPr>
        <w:pStyle w:val="EndNoteBibliography"/>
        <w:rPr>
          <w:noProof/>
        </w:rPr>
      </w:pPr>
      <w:r w:rsidRPr="00D87910">
        <w:rPr>
          <w:noProof/>
        </w:rPr>
        <w:t xml:space="preserve">authority decision making tool.: NHS Health Research Authority;  [Available from: </w:t>
      </w:r>
      <w:hyperlink r:id="rId8" w:history="1">
        <w:r w:rsidRPr="00D87910">
          <w:rPr>
            <w:rStyle w:val="Hyperlink"/>
            <w:noProof/>
          </w:rPr>
          <w:t>http://www.hra-decisiontools.org.uk/research/</w:t>
        </w:r>
      </w:hyperlink>
      <w:r w:rsidRPr="00D87910">
        <w:rPr>
          <w:noProof/>
        </w:rPr>
        <w:t>.</w:t>
      </w:r>
    </w:p>
    <w:p w14:paraId="3077972B" w14:textId="77777777" w:rsidR="00D87910" w:rsidRPr="00D87910" w:rsidRDefault="005313E0" w:rsidP="00D87910">
      <w:pPr>
        <w:pStyle w:val="EndNoteBibliography"/>
        <w:rPr>
          <w:noProof/>
        </w:rPr>
      </w:pPr>
      <w:r w:rsidRPr="00D87910">
        <w:rPr>
          <w:noProof/>
        </w:rPr>
        <w:t>11.</w:t>
      </w:r>
      <w:r w:rsidRPr="00D87910">
        <w:rPr>
          <w:noProof/>
        </w:rPr>
        <w:tab/>
        <w:t>CovidSurg C, Nepogodiev D, Bhangu A. Elective surgery cancellations due to the COVID-19 pandemic: global predictive modelling to inform surgical recovery plans. Br J Surg. 2020.</w:t>
      </w:r>
    </w:p>
    <w:p w14:paraId="76EF1EAA" w14:textId="77777777" w:rsidR="00D87910" w:rsidRPr="00D87910" w:rsidRDefault="005313E0" w:rsidP="00D87910">
      <w:pPr>
        <w:pStyle w:val="EndNoteBibliography"/>
        <w:rPr>
          <w:noProof/>
        </w:rPr>
      </w:pPr>
      <w:r w:rsidRPr="00D87910">
        <w:rPr>
          <w:noProof/>
        </w:rPr>
        <w:t>12.</w:t>
      </w:r>
      <w:r w:rsidRPr="00D87910">
        <w:rPr>
          <w:noProof/>
        </w:rPr>
        <w:tab/>
        <w:t>Abdelrahman T, Beamish AJ, Brown C, Egan RJ, Evans T, Ryan Harper E, et al. Surgery during the COVID-19 pandemic: operating room suggestions from an international Delphi process. Br J Surg. 2020.</w:t>
      </w:r>
    </w:p>
    <w:p w14:paraId="4E785BFD" w14:textId="77777777" w:rsidR="00D87910" w:rsidRPr="00D87910" w:rsidRDefault="005313E0" w:rsidP="00D87910">
      <w:pPr>
        <w:pStyle w:val="EndNoteBibliography"/>
        <w:rPr>
          <w:noProof/>
        </w:rPr>
      </w:pPr>
      <w:r w:rsidRPr="00D87910">
        <w:rPr>
          <w:noProof/>
        </w:rPr>
        <w:t>13.</w:t>
      </w:r>
      <w:r w:rsidRPr="00D87910">
        <w:rPr>
          <w:noProof/>
        </w:rPr>
        <w:tab/>
        <w:t>Prachand VN, Milner R, Angelos P, Posner MC, Fung JJ, Agrawal N, et al. Medically Necessary, Time-Sensitive Procedures: Scoring System to Ethically and Efficiently Manage Resource Scarcity and Provider Risk During the COVID-19 Pandemic. J Am Coll Surg. 2020.</w:t>
      </w:r>
    </w:p>
    <w:p w14:paraId="7A6DD90A" w14:textId="77777777" w:rsidR="00D87910" w:rsidRPr="00D87910" w:rsidRDefault="005313E0" w:rsidP="00D87910">
      <w:pPr>
        <w:pStyle w:val="EndNoteBibliography"/>
        <w:rPr>
          <w:noProof/>
        </w:rPr>
      </w:pPr>
      <w:r w:rsidRPr="00D87910">
        <w:rPr>
          <w:noProof/>
        </w:rPr>
        <w:t>14.</w:t>
      </w:r>
      <w:r w:rsidRPr="00D87910">
        <w:rPr>
          <w:noProof/>
        </w:rPr>
        <w:tab/>
        <w:t>Sayers AE, Lee MJ, Smart N, Fearnhead NS, Group NS. Optimizing collaborator recruitment and maintaining engagement via social media during large multicentre studies: lessons learned from the National Audit of Small Bowel Obstruction (NASBO). Colorectal Dis. 2018;20(12):1142-50.</w:t>
      </w:r>
    </w:p>
    <w:p w14:paraId="632C568F" w14:textId="77777777" w:rsidR="00D87910" w:rsidRPr="00D87910" w:rsidRDefault="005313E0" w:rsidP="00D87910">
      <w:pPr>
        <w:pStyle w:val="EndNoteBibliography"/>
        <w:rPr>
          <w:noProof/>
        </w:rPr>
      </w:pPr>
      <w:r w:rsidRPr="00D87910">
        <w:rPr>
          <w:noProof/>
        </w:rPr>
        <w:t>15.</w:t>
      </w:r>
      <w:r w:rsidRPr="00D87910">
        <w:rPr>
          <w:noProof/>
        </w:rPr>
        <w:tab/>
        <w:t>Tao KX, Zhang BX, Zhang P, Zhu P, Wang GB, Chen XP, et al. [Recommendations for general surgery clinical practice in novel coronavirus pneumonia situation]. Zhonghua Wai Ke Za Zhi. 2020;58(0):E001.</w:t>
      </w:r>
    </w:p>
    <w:p w14:paraId="37018497" w14:textId="77777777" w:rsidR="00D87910" w:rsidRPr="00D87910" w:rsidRDefault="005313E0" w:rsidP="00D87910">
      <w:pPr>
        <w:pStyle w:val="EndNoteBibliography"/>
        <w:rPr>
          <w:noProof/>
        </w:rPr>
      </w:pPr>
      <w:r w:rsidRPr="00D87910">
        <w:rPr>
          <w:noProof/>
        </w:rPr>
        <w:lastRenderedPageBreak/>
        <w:t>16.</w:t>
      </w:r>
      <w:r w:rsidRPr="00D87910">
        <w:rPr>
          <w:noProof/>
        </w:rPr>
        <w:tab/>
        <w:t>Gou SM, Yin T, Xiong JX, Peng T, Li Y, Wu HS. [Treatment of pancreatic diseases and prevention of infection during outbreak of 2019 coronavirus disease]. Zhonghua Wai Ke Za Zhi. 2020;58(5):326-30.</w:t>
      </w:r>
    </w:p>
    <w:p w14:paraId="50486A20" w14:textId="77777777" w:rsidR="00D87910" w:rsidRPr="00D87910" w:rsidRDefault="005313E0" w:rsidP="00D87910">
      <w:pPr>
        <w:pStyle w:val="EndNoteBibliography"/>
        <w:rPr>
          <w:noProof/>
        </w:rPr>
      </w:pPr>
      <w:r w:rsidRPr="00D87910">
        <w:rPr>
          <w:noProof/>
        </w:rPr>
        <w:t>17.</w:t>
      </w:r>
      <w:r w:rsidRPr="00D87910">
        <w:rPr>
          <w:noProof/>
        </w:rPr>
        <w:tab/>
        <w:t>Wong J, Goh QY, Tan Z, Lie SA, Tay YC, Ng SY, et al. Preparing for a COVID-19 pandemic: a review of operating room outbreak response measures in a large tertiary hospital in Singapore. Can J Anaesth. 2020;67(6):732-45.</w:t>
      </w:r>
    </w:p>
    <w:p w14:paraId="051C1C3B" w14:textId="77777777" w:rsidR="00D87910" w:rsidRPr="00D87910" w:rsidRDefault="005313E0" w:rsidP="00D87910">
      <w:pPr>
        <w:pStyle w:val="EndNoteBibliography"/>
        <w:rPr>
          <w:noProof/>
        </w:rPr>
      </w:pPr>
      <w:r w:rsidRPr="00D87910">
        <w:rPr>
          <w:noProof/>
        </w:rPr>
        <w:t>18.</w:t>
      </w:r>
      <w:r w:rsidRPr="00D87910">
        <w:rPr>
          <w:noProof/>
        </w:rPr>
        <w:tab/>
        <w:t>Luo Y, Zhong M. [Standardized diagnosis and treatment of colorectal cancer during the outbreak of novel coronavirus pneumonia in Renji hospital]. Zhonghua Wei Chang Wai Ke Za Zhi. 2020;23(3):E003.</w:t>
      </w:r>
    </w:p>
    <w:p w14:paraId="2273A54E" w14:textId="77777777" w:rsidR="00D87910" w:rsidRPr="00D87910" w:rsidRDefault="005313E0" w:rsidP="00D87910">
      <w:pPr>
        <w:pStyle w:val="EndNoteBibliography"/>
        <w:rPr>
          <w:noProof/>
        </w:rPr>
      </w:pPr>
      <w:r w:rsidRPr="00D87910">
        <w:rPr>
          <w:noProof/>
        </w:rPr>
        <w:t>19.</w:t>
      </w:r>
      <w:r w:rsidRPr="00D87910">
        <w:rPr>
          <w:noProof/>
        </w:rPr>
        <w:tab/>
        <w:t>Ti LK, Ang LS, Foong TW, Ng BSW. What we do when a COVID-19 patient needs an operation: operating room preparation and guidance. Can J Anaesth. 2020;67(6):756-8.</w:t>
      </w:r>
    </w:p>
    <w:p w14:paraId="499958B5" w14:textId="77777777" w:rsidR="00D87910" w:rsidRPr="00D87910" w:rsidRDefault="005313E0" w:rsidP="00D87910">
      <w:pPr>
        <w:pStyle w:val="EndNoteBibliography"/>
        <w:rPr>
          <w:noProof/>
        </w:rPr>
      </w:pPr>
      <w:r w:rsidRPr="00D87910">
        <w:rPr>
          <w:noProof/>
        </w:rPr>
        <w:t>20.</w:t>
      </w:r>
      <w:r w:rsidRPr="00D87910">
        <w:rPr>
          <w:noProof/>
        </w:rPr>
        <w:tab/>
        <w:t>Wu F, Song Y, Zeng HY, Ye F, Chen B, Rong WQ, et al. [Discussion on diagnosis and treatment of hepatobiliary malignancies during the outbreak of COVID-19]. Zhonghua Zhong Liu Za Zhi. 2020;42(3):187-91.</w:t>
      </w:r>
    </w:p>
    <w:p w14:paraId="1AECFA83" w14:textId="77777777" w:rsidR="00D87910" w:rsidRPr="00D87910" w:rsidRDefault="005313E0" w:rsidP="00D87910">
      <w:pPr>
        <w:pStyle w:val="EndNoteBibliography"/>
        <w:rPr>
          <w:noProof/>
        </w:rPr>
      </w:pPr>
      <w:r w:rsidRPr="00D87910">
        <w:rPr>
          <w:noProof/>
        </w:rPr>
        <w:t>21.</w:t>
      </w:r>
      <w:r w:rsidRPr="00D87910">
        <w:rPr>
          <w:noProof/>
        </w:rPr>
        <w:tab/>
        <w:t>Li Y, Qin JJ, Wang Z, Yu Y, Wen YY, Chen XK, et al. [Surgical treatment for esophageal cancer during the outbreak of COVID-19]. Zhonghua Zhong Liu Za Zhi. 2020;42(4):296-300.</w:t>
      </w:r>
    </w:p>
    <w:p w14:paraId="10533681" w14:textId="77777777" w:rsidR="00D87910" w:rsidRPr="00D87910" w:rsidRDefault="005313E0" w:rsidP="00D87910">
      <w:pPr>
        <w:pStyle w:val="EndNoteBibliography"/>
        <w:rPr>
          <w:noProof/>
        </w:rPr>
      </w:pPr>
      <w:r w:rsidRPr="00D87910">
        <w:rPr>
          <w:noProof/>
        </w:rPr>
        <w:t>22.</w:t>
      </w:r>
      <w:r w:rsidRPr="00D87910">
        <w:rPr>
          <w:noProof/>
        </w:rPr>
        <w:tab/>
        <w:t>Chen R, Zhang Y, Huang L, Cheng BH, Xia ZY, Meng QT. Safety and efficacy of different anesthetic regimens for parturients with COVID-19 undergoing Cesarean delivery: a case series of 17 patients. Can J Anaesth. 2020;67(6):655-63.</w:t>
      </w:r>
    </w:p>
    <w:p w14:paraId="635EAE34" w14:textId="77777777" w:rsidR="00D87910" w:rsidRPr="00D87910" w:rsidRDefault="005313E0" w:rsidP="00D87910">
      <w:pPr>
        <w:pStyle w:val="EndNoteBibliography"/>
        <w:rPr>
          <w:noProof/>
        </w:rPr>
      </w:pPr>
      <w:r w:rsidRPr="00D87910">
        <w:rPr>
          <w:noProof/>
        </w:rPr>
        <w:t>23.</w:t>
      </w:r>
      <w:r w:rsidRPr="00D87910">
        <w:rPr>
          <w:noProof/>
        </w:rPr>
        <w:tab/>
        <w:t>Li LH, Zhang G, Dang XW, Li L. [Treatment strategies of Budd-Chiari syndrome during the epidemic period of 2019 coronavirus disease]. Zhonghua Wai Ke Za Zhi. 2020;58(0):E007.</w:t>
      </w:r>
    </w:p>
    <w:p w14:paraId="424DFBB3" w14:textId="77777777" w:rsidR="00D87910" w:rsidRPr="00D87910" w:rsidRDefault="005313E0" w:rsidP="00D87910">
      <w:pPr>
        <w:pStyle w:val="EndNoteBibliography"/>
        <w:rPr>
          <w:noProof/>
        </w:rPr>
      </w:pPr>
      <w:r w:rsidRPr="00D87910">
        <w:rPr>
          <w:noProof/>
        </w:rPr>
        <w:t>24.</w:t>
      </w:r>
      <w:r w:rsidRPr="00D87910">
        <w:rPr>
          <w:noProof/>
        </w:rPr>
        <w:tab/>
        <w:t>Hu XH, Niu WB, Zhang JF, Li BK, Yu B, Zhang ZY, et al. [Thinking of treatment strategies for colorectal cancer patients in tumor hospitals under the background of coronavirus pneumonia]. Zhonghua Wei Chang Wai Ke Za Zhi. 2020;23(3):E002.</w:t>
      </w:r>
    </w:p>
    <w:p w14:paraId="44BDD0B4" w14:textId="77777777" w:rsidR="00D87910" w:rsidRPr="00D87910" w:rsidRDefault="005313E0" w:rsidP="00D87910">
      <w:pPr>
        <w:pStyle w:val="EndNoteBibliography"/>
        <w:rPr>
          <w:noProof/>
        </w:rPr>
      </w:pPr>
      <w:r w:rsidRPr="00D87910">
        <w:rPr>
          <w:noProof/>
        </w:rPr>
        <w:t>25.</w:t>
      </w:r>
      <w:r w:rsidRPr="00D87910">
        <w:rPr>
          <w:noProof/>
        </w:rPr>
        <w:tab/>
        <w:t>Chen YH, Peng JS. [Treatment strategy for gastrointestinal tumor under the outbreak of novel coronavirus pneumonia in China]. Zhonghua Wei Chang Wai Ke Za Zhi. 2020;23(2):I-IV.</w:t>
      </w:r>
    </w:p>
    <w:p w14:paraId="40FC5897" w14:textId="77777777" w:rsidR="00D87910" w:rsidRPr="00D87910" w:rsidRDefault="005313E0" w:rsidP="00D87910">
      <w:pPr>
        <w:pStyle w:val="EndNoteBibliography"/>
        <w:rPr>
          <w:noProof/>
        </w:rPr>
      </w:pPr>
      <w:r w:rsidRPr="00D87910">
        <w:rPr>
          <w:noProof/>
        </w:rPr>
        <w:t>26.</w:t>
      </w:r>
      <w:r w:rsidRPr="00D87910">
        <w:rPr>
          <w:noProof/>
        </w:rPr>
        <w:tab/>
        <w:t xml:space="preserve">RCS England COVID Research Group: Royal College of Surgeons England;  [Available from: </w:t>
      </w:r>
      <w:hyperlink r:id="rId9" w:history="1">
        <w:r w:rsidRPr="00D87910">
          <w:rPr>
            <w:rStyle w:val="Hyperlink"/>
            <w:noProof/>
          </w:rPr>
          <w:t>https://www.rcseng.ac.uk/coronavirus/rcs-covid-research-group/</w:t>
        </w:r>
      </w:hyperlink>
      <w:r w:rsidRPr="00D87910">
        <w:rPr>
          <w:noProof/>
        </w:rPr>
        <w:t>.</w:t>
      </w:r>
    </w:p>
    <w:p w14:paraId="2BDF7279" w14:textId="77777777" w:rsidR="002B4491" w:rsidRDefault="005313E0">
      <w:r>
        <w:fldChar w:fldCharType="end"/>
      </w:r>
    </w:p>
    <w:p w14:paraId="363748BA" w14:textId="77777777" w:rsidR="001E4539" w:rsidRDefault="001E4539"/>
    <w:p w14:paraId="01EDC6F7" w14:textId="77777777" w:rsidR="001E4539" w:rsidRDefault="001E4539"/>
    <w:p w14:paraId="19F69879" w14:textId="77777777" w:rsidR="001E4539" w:rsidRDefault="001E4539"/>
    <w:p w14:paraId="244409EA" w14:textId="77777777" w:rsidR="001E4539" w:rsidRDefault="001E4539"/>
    <w:p w14:paraId="613D2A13" w14:textId="77777777" w:rsidR="001E4539" w:rsidRDefault="001E4539"/>
    <w:p w14:paraId="02841377" w14:textId="77777777" w:rsidR="001E4539" w:rsidRDefault="001E4539"/>
    <w:p w14:paraId="1FEB79AD" w14:textId="77777777" w:rsidR="001E4539" w:rsidRDefault="001E4539"/>
    <w:p w14:paraId="27A7933B" w14:textId="77777777" w:rsidR="001E4539" w:rsidRDefault="001E4539"/>
    <w:p w14:paraId="62C7FD72" w14:textId="77777777" w:rsidR="001E4539" w:rsidRDefault="001E4539"/>
    <w:p w14:paraId="2D52F567" w14:textId="77777777" w:rsidR="001E4539" w:rsidRDefault="001E4539"/>
    <w:p w14:paraId="629D34FA" w14:textId="77777777" w:rsidR="001E4539" w:rsidRDefault="001E4539"/>
    <w:p w14:paraId="44063C61" w14:textId="77777777" w:rsidR="001E4539" w:rsidRDefault="001E4539"/>
    <w:p w14:paraId="3E471BBF" w14:textId="77777777" w:rsidR="001E4539" w:rsidRDefault="001E4539"/>
    <w:p w14:paraId="4900454E" w14:textId="77777777" w:rsidR="001E4539" w:rsidRDefault="001E4539"/>
    <w:p w14:paraId="2A6F8FCA" w14:textId="77777777" w:rsidR="001E4539" w:rsidRDefault="001E4539"/>
    <w:p w14:paraId="14EBF2AE" w14:textId="77777777" w:rsidR="001E4539" w:rsidRDefault="001E4539"/>
    <w:p w14:paraId="3AC9BCD3" w14:textId="77777777" w:rsidR="001E4539" w:rsidRDefault="001E4539"/>
    <w:p w14:paraId="685DCCA8" w14:textId="77777777" w:rsidR="001E4539" w:rsidRDefault="001E4539"/>
    <w:p w14:paraId="71813959" w14:textId="77777777" w:rsidR="001E4539" w:rsidRPr="009021BB" w:rsidRDefault="005313E0" w:rsidP="001E4539">
      <w:pPr>
        <w:rPr>
          <w:b/>
          <w:sz w:val="20"/>
          <w:szCs w:val="20"/>
        </w:rPr>
      </w:pPr>
      <w:r w:rsidRPr="009021BB">
        <w:rPr>
          <w:b/>
          <w:sz w:val="20"/>
          <w:szCs w:val="20"/>
        </w:rPr>
        <w:lastRenderedPageBreak/>
        <w:t>Fig 1. Three phase modified Delphi methodology</w:t>
      </w:r>
    </w:p>
    <w:p w14:paraId="0581EFE4" w14:textId="77777777" w:rsidR="001E4539" w:rsidRDefault="001E4539" w:rsidP="001E4539">
      <w:pPr>
        <w:rPr>
          <w:sz w:val="20"/>
          <w:szCs w:val="20"/>
        </w:rPr>
      </w:pPr>
    </w:p>
    <w:p w14:paraId="64DCA850" w14:textId="77777777" w:rsidR="001E4539" w:rsidRDefault="001E4539" w:rsidP="001E4539">
      <w:pPr>
        <w:rPr>
          <w:sz w:val="20"/>
          <w:szCs w:val="20"/>
        </w:rPr>
      </w:pPr>
    </w:p>
    <w:p w14:paraId="0031DE88" w14:textId="77777777" w:rsidR="001E4539" w:rsidRDefault="001E4539" w:rsidP="001E4539">
      <w:pPr>
        <w:rPr>
          <w:sz w:val="20"/>
          <w:szCs w:val="20"/>
        </w:rPr>
      </w:pPr>
    </w:p>
    <w:p w14:paraId="1432B63D" w14:textId="77777777" w:rsidR="001E4539" w:rsidRDefault="005313E0" w:rsidP="001E4539">
      <w:pPr>
        <w:rPr>
          <w:sz w:val="20"/>
          <w:szCs w:val="20"/>
        </w:rPr>
      </w:pPr>
      <w:r w:rsidRPr="00A8373F">
        <w:rPr>
          <w:noProof/>
          <w:sz w:val="20"/>
          <w:szCs w:val="20"/>
          <w:lang w:val="en-GB" w:eastAsia="en-GB"/>
        </w:rPr>
        <mc:AlternateContent>
          <mc:Choice Requires="wpg">
            <w:drawing>
              <wp:anchor distT="0" distB="0" distL="114300" distR="114300" simplePos="0" relativeHeight="251658240" behindDoc="0" locked="0" layoutInCell="1" allowOverlap="1" wp14:anchorId="24D7A53C" wp14:editId="7FEAA75D">
                <wp:simplePos x="0" y="0"/>
                <wp:positionH relativeFrom="column">
                  <wp:posOffset>51435</wp:posOffset>
                </wp:positionH>
                <wp:positionV relativeFrom="paragraph">
                  <wp:posOffset>103505</wp:posOffset>
                </wp:positionV>
                <wp:extent cx="3896995" cy="4343400"/>
                <wp:effectExtent l="0" t="0" r="14605" b="25400"/>
                <wp:wrapThrough wrapText="bothSides">
                  <wp:wrapPolygon edited="0">
                    <wp:start x="10559" y="0"/>
                    <wp:lineTo x="0" y="505"/>
                    <wp:lineTo x="0" y="2147"/>
                    <wp:lineTo x="985" y="4042"/>
                    <wp:lineTo x="985" y="5811"/>
                    <wp:lineTo x="14923" y="6063"/>
                    <wp:lineTo x="0" y="7200"/>
                    <wp:lineTo x="0" y="9095"/>
                    <wp:lineTo x="14923" y="10105"/>
                    <wp:lineTo x="1549" y="10105"/>
                    <wp:lineTo x="985" y="10232"/>
                    <wp:lineTo x="985" y="12126"/>
                    <wp:lineTo x="0" y="13642"/>
                    <wp:lineTo x="0" y="15411"/>
                    <wp:lineTo x="14923" y="16168"/>
                    <wp:lineTo x="1549" y="16421"/>
                    <wp:lineTo x="985" y="16547"/>
                    <wp:lineTo x="985" y="18695"/>
                    <wp:lineTo x="6898" y="20211"/>
                    <wp:lineTo x="8588" y="20211"/>
                    <wp:lineTo x="8588" y="21600"/>
                    <wp:lineTo x="21540" y="21600"/>
                    <wp:lineTo x="21540" y="19200"/>
                    <wp:lineTo x="15486" y="18189"/>
                    <wp:lineTo x="15486" y="16168"/>
                    <wp:lineTo x="17880" y="16168"/>
                    <wp:lineTo x="20273" y="15158"/>
                    <wp:lineTo x="20414" y="13137"/>
                    <wp:lineTo x="19710" y="12884"/>
                    <wp:lineTo x="15627" y="12126"/>
                    <wp:lineTo x="15627" y="10105"/>
                    <wp:lineTo x="17880" y="10105"/>
                    <wp:lineTo x="20273" y="9095"/>
                    <wp:lineTo x="20414" y="6947"/>
                    <wp:lineTo x="19710" y="6695"/>
                    <wp:lineTo x="15486" y="6063"/>
                    <wp:lineTo x="15627" y="4042"/>
                    <wp:lineTo x="16190" y="4042"/>
                    <wp:lineTo x="19992" y="2274"/>
                    <wp:lineTo x="19992" y="0"/>
                    <wp:lineTo x="10559" y="0"/>
                  </wp:wrapPolygon>
                </wp:wrapThrough>
                <wp:docPr id="11" name="Group 11"/>
                <wp:cNvGraphicFramePr/>
                <a:graphic xmlns:a="http://schemas.openxmlformats.org/drawingml/2006/main">
                  <a:graphicData uri="http://schemas.microsoft.com/office/word/2010/wordprocessingGroup">
                    <wpg:wgp>
                      <wpg:cNvGrpSpPr/>
                      <wpg:grpSpPr>
                        <a:xfrm>
                          <a:off x="0" y="0"/>
                          <a:ext cx="3896995" cy="4343400"/>
                          <a:chOff x="0" y="0"/>
                          <a:chExt cx="3897353" cy="4343677"/>
                        </a:xfrm>
                      </wpg:grpSpPr>
                      <wps:wsp>
                        <wps:cNvPr id="1073741828" name="Shape 1073741828"/>
                        <wps:cNvSpPr/>
                        <wps:spPr>
                          <a:xfrm>
                            <a:off x="0" y="2734147"/>
                            <a:ext cx="867410" cy="337820"/>
                          </a:xfrm>
                          <a:prstGeom prst="rect">
                            <a:avLst/>
                          </a:prstGeom>
                          <a:solidFill>
                            <a:srgbClr val="929292"/>
                          </a:solidFill>
                          <a:ln w="12700">
                            <a:solidFill>
                              <a:srgbClr val="000000"/>
                            </a:solidFill>
                            <a:prstDash val="solid"/>
                            <a:miter lim="400000"/>
                          </a:ln>
                          <a:effectLst/>
                        </wps:spPr>
                        <wps:txbx>
                          <w:txbxContent>
                            <w:p w14:paraId="1A398BCF" w14:textId="77777777" w:rsidR="001E4539" w:rsidRDefault="005313E0" w:rsidP="001E4539">
                              <w:pPr>
                                <w:pStyle w:val="Body"/>
                                <w:jc w:val="center"/>
                              </w:pPr>
                              <w:r>
                                <w:t>Phase III</w:t>
                              </w:r>
                            </w:p>
                          </w:txbxContent>
                        </wps:txbx>
                        <wps:bodyPr wrap="square" lIns="50800" tIns="50800" rIns="50800" bIns="50800" numCol="1" anchor="ctr"/>
                      </wps:wsp>
                      <wpg:grpSp>
                        <wpg:cNvPr id="10" name="Group 10"/>
                        <wpg:cNvGrpSpPr/>
                        <wpg:grpSpPr>
                          <a:xfrm>
                            <a:off x="0" y="0"/>
                            <a:ext cx="3897353" cy="4343677"/>
                            <a:chOff x="0" y="0"/>
                            <a:chExt cx="3897353" cy="4343677"/>
                          </a:xfrm>
                        </wpg:grpSpPr>
                        <wps:wsp>
                          <wps:cNvPr id="1073741826" name="Shape 1073741826"/>
                          <wps:cNvSpPr/>
                          <wps:spPr>
                            <a:xfrm>
                              <a:off x="0" y="117695"/>
                              <a:ext cx="867517" cy="292526"/>
                            </a:xfrm>
                            <a:prstGeom prst="rect">
                              <a:avLst/>
                            </a:prstGeom>
                            <a:solidFill>
                              <a:srgbClr val="929292"/>
                            </a:solidFill>
                            <a:ln w="12700">
                              <a:solidFill>
                                <a:srgbClr val="000000"/>
                              </a:solidFill>
                              <a:prstDash val="solid"/>
                              <a:miter lim="400000"/>
                            </a:ln>
                            <a:effectLst/>
                          </wps:spPr>
                          <wps:txbx>
                            <w:txbxContent>
                              <w:p w14:paraId="425334EC" w14:textId="77777777" w:rsidR="001E4539" w:rsidRDefault="005313E0" w:rsidP="001E4539">
                                <w:pPr>
                                  <w:pStyle w:val="Body"/>
                                  <w:jc w:val="center"/>
                                </w:pPr>
                                <w:r>
                                  <w:t>Phase I</w:t>
                                </w:r>
                              </w:p>
                            </w:txbxContent>
                          </wps:txbx>
                          <wps:bodyPr wrap="square" lIns="50800" tIns="50800" rIns="50800" bIns="50800" numCol="1" anchor="ctr"/>
                        </wps:wsp>
                        <wps:wsp>
                          <wps:cNvPr id="1073741827" name="Shape 1073741827"/>
                          <wps:cNvSpPr/>
                          <wps:spPr>
                            <a:xfrm>
                              <a:off x="0" y="1466662"/>
                              <a:ext cx="867517" cy="340647"/>
                            </a:xfrm>
                            <a:prstGeom prst="rect">
                              <a:avLst/>
                            </a:prstGeom>
                            <a:solidFill>
                              <a:srgbClr val="929292"/>
                            </a:solidFill>
                            <a:ln w="12700">
                              <a:solidFill>
                                <a:srgbClr val="000000"/>
                              </a:solidFill>
                              <a:prstDash val="solid"/>
                              <a:miter lim="400000"/>
                            </a:ln>
                            <a:effectLst/>
                          </wps:spPr>
                          <wps:txbx>
                            <w:txbxContent>
                              <w:p w14:paraId="6E2A235C" w14:textId="77777777" w:rsidR="001E4539" w:rsidRDefault="005313E0" w:rsidP="001E4539">
                                <w:pPr>
                                  <w:pStyle w:val="Body"/>
                                  <w:jc w:val="center"/>
                                </w:pPr>
                                <w:r>
                                  <w:t>Phase II</w:t>
                                </w:r>
                              </w:p>
                            </w:txbxContent>
                          </wps:txbx>
                          <wps:bodyPr wrap="square" lIns="50800" tIns="50800" rIns="50800" bIns="50800" numCol="1" anchor="ctr"/>
                        </wps:wsp>
                        <wps:wsp>
                          <wps:cNvPr id="1073741829" name="Shape 1073741829"/>
                          <wps:cNvSpPr/>
                          <wps:spPr>
                            <a:xfrm>
                              <a:off x="226337" y="688064"/>
                              <a:ext cx="2176145" cy="462280"/>
                            </a:xfrm>
                            <a:prstGeom prst="rect">
                              <a:avLst/>
                            </a:prstGeom>
                            <a:noFill/>
                            <a:ln w="12700">
                              <a:solidFill>
                                <a:srgbClr val="000000"/>
                              </a:solidFill>
                              <a:prstDash val="solid"/>
                              <a:miter lim="400000"/>
                            </a:ln>
                            <a:effectLst/>
                          </wps:spPr>
                          <wps:txbx>
                            <w:txbxContent>
                              <w:p w14:paraId="23A582D7" w14:textId="77777777" w:rsidR="001E4539" w:rsidRPr="00B605F9" w:rsidRDefault="005313E0" w:rsidP="001E4539">
                                <w:pPr>
                                  <w:pStyle w:val="Body"/>
                                  <w:jc w:val="center"/>
                                  <w:rPr>
                                    <w:sz w:val="16"/>
                                    <w:szCs w:val="16"/>
                                  </w:rPr>
                                </w:pPr>
                                <w:r w:rsidRPr="00B605F9">
                                  <w:rPr>
                                    <w:sz w:val="16"/>
                                    <w:szCs w:val="16"/>
                                  </w:rPr>
                                  <w:t>Steering committee review</w:t>
                                </w:r>
                              </w:p>
                              <w:p w14:paraId="1F993398" w14:textId="77777777" w:rsidR="001E4539" w:rsidRPr="00B605F9" w:rsidRDefault="005313E0" w:rsidP="001E4539">
                                <w:pPr>
                                  <w:pStyle w:val="Body"/>
                                  <w:jc w:val="center"/>
                                  <w:rPr>
                                    <w:i/>
                                    <w:iCs/>
                                    <w:sz w:val="13"/>
                                    <w:szCs w:val="13"/>
                                  </w:rPr>
                                </w:pPr>
                                <w:r w:rsidRPr="00B605F9">
                                  <w:rPr>
                                    <w:i/>
                                    <w:iCs/>
                                    <w:sz w:val="13"/>
                                    <w:szCs w:val="13"/>
                                  </w:rPr>
                                  <w:t>Duplicates and non-surgical questions removed</w:t>
                                </w:r>
                              </w:p>
                              <w:p w14:paraId="535D1E9E" w14:textId="77777777" w:rsidR="001E4539" w:rsidRPr="00B605F9" w:rsidRDefault="005313E0" w:rsidP="001E4539">
                                <w:pPr>
                                  <w:pStyle w:val="Body"/>
                                  <w:jc w:val="center"/>
                                  <w:rPr>
                                    <w:i/>
                                    <w:iCs/>
                                    <w:sz w:val="13"/>
                                    <w:szCs w:val="13"/>
                                  </w:rPr>
                                </w:pPr>
                                <w:r w:rsidRPr="00B605F9">
                                  <w:rPr>
                                    <w:i/>
                                    <w:iCs/>
                                    <w:sz w:val="13"/>
                                    <w:szCs w:val="13"/>
                                  </w:rPr>
                                  <w:t>Questions with similar theme altered.</w:t>
                                </w:r>
                              </w:p>
                              <w:p w14:paraId="366C696B" w14:textId="77777777" w:rsidR="001E4539" w:rsidRPr="000D7724" w:rsidRDefault="005313E0" w:rsidP="001E4539">
                                <w:pPr>
                                  <w:pStyle w:val="Body"/>
                                  <w:jc w:val="center"/>
                                  <w:rPr>
                                    <w:sz w:val="18"/>
                                    <w:szCs w:val="18"/>
                                  </w:rPr>
                                </w:pPr>
                                <w:r w:rsidRPr="000D7724">
                                  <w:rPr>
                                    <w:sz w:val="18"/>
                                    <w:szCs w:val="18"/>
                                  </w:rPr>
                                  <w:t xml:space="preserve"> </w:t>
                                </w:r>
                              </w:p>
                            </w:txbxContent>
                          </wps:txbx>
                          <wps:bodyPr wrap="square" lIns="50800" tIns="50800" rIns="50800" bIns="50800" numCol="1" anchor="ctr"/>
                        </wps:wsp>
                        <wps:wsp>
                          <wps:cNvPr id="1073741830" name="Shape 1073741830"/>
                          <wps:cNvSpPr/>
                          <wps:spPr>
                            <a:xfrm>
                              <a:off x="235390" y="3322622"/>
                              <a:ext cx="2171700" cy="448945"/>
                            </a:xfrm>
                            <a:prstGeom prst="rect">
                              <a:avLst/>
                            </a:prstGeom>
                            <a:noFill/>
                            <a:ln w="12700">
                              <a:solidFill>
                                <a:srgbClr val="000000"/>
                              </a:solidFill>
                              <a:prstDash val="solid"/>
                              <a:miter lim="400000"/>
                            </a:ln>
                            <a:effectLst/>
                          </wps:spPr>
                          <wps:txbx>
                            <w:txbxContent>
                              <w:p w14:paraId="57184258" w14:textId="77777777" w:rsidR="001E4539" w:rsidRPr="00B605F9" w:rsidRDefault="005313E0" w:rsidP="001E4539">
                                <w:pPr>
                                  <w:pStyle w:val="Body"/>
                                  <w:jc w:val="center"/>
                                  <w:rPr>
                                    <w:sz w:val="16"/>
                                    <w:szCs w:val="16"/>
                                  </w:rPr>
                                </w:pPr>
                                <w:r w:rsidRPr="00B605F9">
                                  <w:rPr>
                                    <w:sz w:val="16"/>
                                    <w:szCs w:val="16"/>
                                  </w:rPr>
                                  <w:t>Steering committee review</w:t>
                                </w:r>
                              </w:p>
                              <w:p w14:paraId="58B60B99" w14:textId="77777777" w:rsidR="001E4539" w:rsidRPr="00B605F9" w:rsidRDefault="005313E0" w:rsidP="001E4539">
                                <w:pPr>
                                  <w:pStyle w:val="Body"/>
                                  <w:jc w:val="center"/>
                                  <w:rPr>
                                    <w:sz w:val="13"/>
                                    <w:szCs w:val="13"/>
                                  </w:rPr>
                                </w:pPr>
                                <w:r w:rsidRPr="00B605F9">
                                  <w:rPr>
                                    <w:i/>
                                    <w:iCs/>
                                    <w:sz w:val="13"/>
                                    <w:szCs w:val="13"/>
                                  </w:rPr>
                                  <w:t xml:space="preserve">Highest priority questions selected </w:t>
                                </w:r>
                              </w:p>
                            </w:txbxContent>
                          </wps:txbx>
                          <wps:bodyPr wrap="square" lIns="50800" tIns="50800" rIns="50800" bIns="50800" numCol="1" anchor="ctr"/>
                        </wps:wsp>
                        <wps:wsp>
                          <wps:cNvPr id="1073741831" name="Shape 1073741831"/>
                          <wps:cNvSpPr/>
                          <wps:spPr>
                            <a:xfrm>
                              <a:off x="226337" y="2055137"/>
                              <a:ext cx="2171700" cy="457200"/>
                            </a:xfrm>
                            <a:prstGeom prst="rect">
                              <a:avLst/>
                            </a:prstGeom>
                            <a:noFill/>
                            <a:ln w="12700">
                              <a:solidFill>
                                <a:srgbClr val="000000"/>
                              </a:solidFill>
                              <a:prstDash val="solid"/>
                              <a:miter lim="400000"/>
                            </a:ln>
                            <a:effectLst/>
                          </wps:spPr>
                          <wps:txbx>
                            <w:txbxContent>
                              <w:p w14:paraId="0C996209" w14:textId="77777777" w:rsidR="001E4539" w:rsidRPr="00B605F9" w:rsidRDefault="005313E0" w:rsidP="001E4539">
                                <w:pPr>
                                  <w:pStyle w:val="Body"/>
                                  <w:jc w:val="center"/>
                                  <w:rPr>
                                    <w:sz w:val="16"/>
                                    <w:szCs w:val="16"/>
                                  </w:rPr>
                                </w:pPr>
                                <w:r w:rsidRPr="00B605F9">
                                  <w:rPr>
                                    <w:sz w:val="16"/>
                                    <w:szCs w:val="16"/>
                                  </w:rPr>
                                  <w:t>Steering committee review</w:t>
                                </w:r>
                              </w:p>
                              <w:p w14:paraId="73529BBA" w14:textId="77777777" w:rsidR="001E4539" w:rsidRPr="00B605F9" w:rsidRDefault="005313E0" w:rsidP="001E4539">
                                <w:pPr>
                                  <w:pStyle w:val="Body"/>
                                  <w:jc w:val="center"/>
                                  <w:rPr>
                                    <w:sz w:val="13"/>
                                    <w:szCs w:val="13"/>
                                  </w:rPr>
                                </w:pPr>
                                <w:r w:rsidRPr="00B605F9">
                                  <w:rPr>
                                    <w:i/>
                                    <w:iCs/>
                                    <w:sz w:val="13"/>
                                    <w:szCs w:val="13"/>
                                  </w:rPr>
                                  <w:t>Prioritised questions selected</w:t>
                                </w:r>
                                <w:r w:rsidRPr="00B605F9">
                                  <w:rPr>
                                    <w:sz w:val="13"/>
                                    <w:szCs w:val="13"/>
                                  </w:rPr>
                                  <w:t xml:space="preserve"> </w:t>
                                </w:r>
                              </w:p>
                            </w:txbxContent>
                          </wps:txbx>
                          <wps:bodyPr wrap="square" lIns="50800" tIns="50800" rIns="50800" bIns="50800" numCol="1" anchor="ctr"/>
                        </wps:wsp>
                        <wps:wsp>
                          <wps:cNvPr id="1073741832" name="Shape 1073741832"/>
                          <wps:cNvSpPr/>
                          <wps:spPr>
                            <a:xfrm>
                              <a:off x="1946495" y="1376127"/>
                              <a:ext cx="1628775" cy="453390"/>
                            </a:xfrm>
                            <a:prstGeom prst="rect">
                              <a:avLst/>
                            </a:prstGeom>
                            <a:noFill/>
                            <a:ln w="12700">
                              <a:solidFill>
                                <a:srgbClr val="000000"/>
                              </a:solidFill>
                              <a:prstDash val="solid"/>
                              <a:miter lim="400000"/>
                            </a:ln>
                            <a:effectLst/>
                          </wps:spPr>
                          <wps:txbx>
                            <w:txbxContent>
                              <w:p w14:paraId="37E6ADFD" w14:textId="77777777" w:rsidR="001E4539" w:rsidRPr="00B605F9" w:rsidRDefault="005313E0" w:rsidP="001E4539">
                                <w:pPr>
                                  <w:pStyle w:val="Body"/>
                                  <w:jc w:val="center"/>
                                  <w:rPr>
                                    <w:b/>
                                    <w:bCs/>
                                    <w:sz w:val="16"/>
                                    <w:szCs w:val="16"/>
                                  </w:rPr>
                                </w:pPr>
                                <w:r w:rsidRPr="00B605F9">
                                  <w:rPr>
                                    <w:b/>
                                    <w:bCs/>
                                    <w:sz w:val="16"/>
                                    <w:szCs w:val="16"/>
                                  </w:rPr>
                                  <w:t>Question prioritisation</w:t>
                                </w:r>
                              </w:p>
                              <w:p w14:paraId="27AD8765" w14:textId="77777777" w:rsidR="001E4539" w:rsidRPr="00B605F9" w:rsidRDefault="005313E0" w:rsidP="001E4539">
                                <w:pPr>
                                  <w:pStyle w:val="Body"/>
                                  <w:jc w:val="center"/>
                                  <w:rPr>
                                    <w:sz w:val="16"/>
                                    <w:szCs w:val="16"/>
                                  </w:rPr>
                                </w:pPr>
                                <w:r w:rsidRPr="00B605F9">
                                  <w:rPr>
                                    <w:i/>
                                    <w:iCs/>
                                    <w:sz w:val="16"/>
                                    <w:szCs w:val="16"/>
                                  </w:rPr>
                                  <w:t>(online survey)</w:t>
                                </w:r>
                              </w:p>
                            </w:txbxContent>
                          </wps:txbx>
                          <wps:bodyPr wrap="square" lIns="50800" tIns="50800" rIns="50800" bIns="50800" numCol="1" anchor="ctr"/>
                        </wps:wsp>
                        <wps:wsp>
                          <wps:cNvPr id="1073741833" name="Shape 1073741833"/>
                          <wps:cNvCnPr/>
                          <wps:spPr>
                            <a:xfrm flipH="1">
                              <a:off x="2752254" y="452674"/>
                              <a:ext cx="1270" cy="916940"/>
                            </a:xfrm>
                            <a:prstGeom prst="line">
                              <a:avLst/>
                            </a:prstGeom>
                            <a:noFill/>
                            <a:ln w="12700">
                              <a:solidFill>
                                <a:srgbClr val="000000"/>
                              </a:solidFill>
                              <a:prstDash val="solid"/>
                              <a:miter lim="400000"/>
                              <a:tailEnd type="triangle"/>
                            </a:ln>
                            <a:effectLst/>
                          </wps:spPr>
                          <wps:bodyPr/>
                        </wps:wsp>
                        <wps:wsp>
                          <wps:cNvPr id="1073741834" name="Shape 1073741834"/>
                          <wps:cNvCnPr/>
                          <wps:spPr>
                            <a:xfrm flipH="1">
                              <a:off x="2743200" y="1828800"/>
                              <a:ext cx="2540" cy="802640"/>
                            </a:xfrm>
                            <a:prstGeom prst="line">
                              <a:avLst/>
                            </a:prstGeom>
                            <a:noFill/>
                            <a:ln w="12700">
                              <a:solidFill>
                                <a:srgbClr val="000000"/>
                              </a:solidFill>
                              <a:prstDash val="solid"/>
                              <a:miter lim="400000"/>
                              <a:tailEnd type="triangle"/>
                            </a:ln>
                            <a:effectLst/>
                          </wps:spPr>
                          <wps:bodyPr/>
                        </wps:wsp>
                        <wps:wsp>
                          <wps:cNvPr id="1073741835" name="Shape 1073741835"/>
                          <wps:cNvSpPr/>
                          <wps:spPr>
                            <a:xfrm>
                              <a:off x="1946495" y="2625505"/>
                              <a:ext cx="1628775" cy="429895"/>
                            </a:xfrm>
                            <a:prstGeom prst="rect">
                              <a:avLst/>
                            </a:prstGeom>
                            <a:noFill/>
                            <a:ln w="12700">
                              <a:solidFill>
                                <a:srgbClr val="000000"/>
                              </a:solidFill>
                              <a:prstDash val="solid"/>
                              <a:miter lim="400000"/>
                            </a:ln>
                            <a:effectLst/>
                          </wps:spPr>
                          <wps:txbx>
                            <w:txbxContent>
                              <w:p w14:paraId="18BA7CCA" w14:textId="77777777" w:rsidR="001E4539" w:rsidRPr="00B605F9" w:rsidRDefault="005313E0" w:rsidP="001E4539">
                                <w:pPr>
                                  <w:pStyle w:val="Body"/>
                                  <w:jc w:val="center"/>
                                  <w:rPr>
                                    <w:b/>
                                    <w:bCs/>
                                    <w:sz w:val="16"/>
                                    <w:szCs w:val="16"/>
                                  </w:rPr>
                                </w:pPr>
                                <w:r w:rsidRPr="00B605F9">
                                  <w:rPr>
                                    <w:b/>
                                    <w:bCs/>
                                    <w:sz w:val="16"/>
                                    <w:szCs w:val="16"/>
                                  </w:rPr>
                                  <w:t>Question prioritisation</w:t>
                                </w:r>
                              </w:p>
                              <w:p w14:paraId="45520190" w14:textId="77777777" w:rsidR="001E4539" w:rsidRPr="00B605F9" w:rsidRDefault="005313E0" w:rsidP="001E4539">
                                <w:pPr>
                                  <w:pStyle w:val="Body"/>
                                  <w:jc w:val="center"/>
                                  <w:rPr>
                                    <w:sz w:val="16"/>
                                    <w:szCs w:val="16"/>
                                  </w:rPr>
                                </w:pPr>
                                <w:r w:rsidRPr="00B605F9">
                                  <w:rPr>
                                    <w:i/>
                                    <w:iCs/>
                                    <w:sz w:val="16"/>
                                    <w:szCs w:val="16"/>
                                  </w:rPr>
                                  <w:t>(online survey)</w:t>
                                </w:r>
                              </w:p>
                            </w:txbxContent>
                          </wps:txbx>
                          <wps:bodyPr wrap="square" lIns="50800" tIns="50800" rIns="50800" bIns="50800" numCol="1" anchor="ctr"/>
                        </wps:wsp>
                        <wps:wsp>
                          <wps:cNvPr id="1073741838" name="Shape 1073741838"/>
                          <wps:cNvSpPr/>
                          <wps:spPr>
                            <a:xfrm>
                              <a:off x="1602463" y="3883937"/>
                              <a:ext cx="2294890" cy="459740"/>
                            </a:xfrm>
                            <a:prstGeom prst="rect">
                              <a:avLst/>
                            </a:prstGeom>
                            <a:noFill/>
                            <a:ln w="12700">
                              <a:solidFill>
                                <a:srgbClr val="000000"/>
                              </a:solidFill>
                              <a:prstDash val="solid"/>
                              <a:miter lim="400000"/>
                            </a:ln>
                            <a:effectLst/>
                          </wps:spPr>
                          <wps:txbx>
                            <w:txbxContent>
                              <w:p w14:paraId="48DA966B" w14:textId="77777777" w:rsidR="001E4539" w:rsidRPr="00B605F9" w:rsidRDefault="005313E0" w:rsidP="001E4539">
                                <w:pPr>
                                  <w:pStyle w:val="Body"/>
                                  <w:jc w:val="center"/>
                                  <w:rPr>
                                    <w:sz w:val="21"/>
                                    <w:szCs w:val="21"/>
                                  </w:rPr>
                                </w:pPr>
                                <w:r w:rsidRPr="00B605F9">
                                  <w:rPr>
                                    <w:b/>
                                    <w:bCs/>
                                    <w:sz w:val="21"/>
                                    <w:szCs w:val="21"/>
                                  </w:rPr>
                                  <w:t>Final list of COVID-19 surgical research priorities</w:t>
                                </w:r>
                              </w:p>
                            </w:txbxContent>
                          </wps:txbx>
                          <wps:bodyPr wrap="square" lIns="50800" tIns="50800" rIns="50800" bIns="50800" numCol="1" anchor="ctr"/>
                        </wps:wsp>
                        <wps:wsp>
                          <wps:cNvPr id="1073741839" name="Shape 1073741839"/>
                          <wps:cNvCnPr/>
                          <wps:spPr>
                            <a:xfrm>
                              <a:off x="2752254" y="3087232"/>
                              <a:ext cx="0" cy="799465"/>
                            </a:xfrm>
                            <a:prstGeom prst="line">
                              <a:avLst/>
                            </a:prstGeom>
                            <a:noFill/>
                            <a:ln w="12700">
                              <a:solidFill>
                                <a:srgbClr val="000000"/>
                              </a:solidFill>
                              <a:prstDash val="solid"/>
                              <a:miter lim="400000"/>
                              <a:tailEnd type="triangle"/>
                            </a:ln>
                            <a:effectLst/>
                          </wps:spPr>
                          <wps:bodyPr/>
                        </wps:wsp>
                        <wps:wsp>
                          <wps:cNvPr id="4" name="Text Box 4"/>
                          <wps:cNvSpPr txBox="1"/>
                          <wps:spPr>
                            <a:xfrm>
                              <a:off x="1946495" y="0"/>
                              <a:ext cx="1599565" cy="456565"/>
                            </a:xfrm>
                            <a:prstGeom prst="rect">
                              <a:avLst/>
                            </a:prstGeom>
                            <a:no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1CA5F1" w14:textId="77777777" w:rsidR="001E4539" w:rsidRDefault="005313E0" w:rsidP="001E4539">
                                <w:pPr>
                                  <w:jc w:val="center"/>
                                  <w:rPr>
                                    <w:rFonts w:ascii="Helvetica Neue" w:hAnsi="Helvetica Neue"/>
                                    <w:b/>
                                    <w:sz w:val="16"/>
                                    <w:szCs w:val="16"/>
                                    <w:lang w:val="en-GB"/>
                                  </w:rPr>
                                </w:pPr>
                                <w:r w:rsidRPr="00B605F9">
                                  <w:rPr>
                                    <w:rFonts w:ascii="Helvetica Neue" w:hAnsi="Helvetica Neue"/>
                                    <w:b/>
                                    <w:sz w:val="16"/>
                                    <w:szCs w:val="16"/>
                                    <w:lang w:val="en-GB"/>
                                  </w:rPr>
                                  <w:t xml:space="preserve">Stakeholder submit research questions </w:t>
                                </w:r>
                              </w:p>
                              <w:p w14:paraId="6C16EEAE" w14:textId="77777777" w:rsidR="001E4539" w:rsidRPr="00B605F9" w:rsidRDefault="005313E0" w:rsidP="001E4539">
                                <w:pPr>
                                  <w:jc w:val="center"/>
                                  <w:rPr>
                                    <w:rFonts w:ascii="Helvetica Neue" w:hAnsi="Helvetica Neue"/>
                                    <w:sz w:val="16"/>
                                    <w:szCs w:val="16"/>
                                    <w:lang w:val="en-GB"/>
                                  </w:rPr>
                                </w:pPr>
                                <w:r>
                                  <w:rPr>
                                    <w:rFonts w:ascii="Helvetica Neue" w:hAnsi="Helvetica Neue"/>
                                    <w:i/>
                                    <w:sz w:val="16"/>
                                    <w:szCs w:val="16"/>
                                    <w:lang w:val="en-GB"/>
                                  </w:rPr>
                                  <w:t>(online sur</w:t>
                                </w:r>
                                <w:r w:rsidRPr="00B605F9">
                                  <w:rPr>
                                    <w:rFonts w:ascii="Helvetica Neue" w:hAnsi="Helvetica Neue"/>
                                    <w:i/>
                                    <w:sz w:val="16"/>
                                    <w:szCs w:val="16"/>
                                    <w:lang w:val="en-GB"/>
                                  </w:rPr>
                                  <w:t>vey)</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6" name="Straight Arrow Connector 6"/>
                          <wps:cNvCnPr/>
                          <wps:spPr>
                            <a:xfrm>
                              <a:off x="2399168" y="2281474"/>
                              <a:ext cx="3429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2399168" y="914400"/>
                              <a:ext cx="3429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2399168" y="3539905"/>
                              <a:ext cx="3429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 o:spid="_x0000_s1025" style="width:306.85pt;height:342pt;margin-top:8.15pt;margin-left:4.05pt;position:absolute;z-index:251659264" coordsize="3897353,4343677">
                <v:rect id="Shape 1073741828" o:spid="_x0000_s1026" style="width:867410;height:337820;mso-wrap-style:square;position:absolute;top:2734147;visibility:visible;v-text-anchor:middle" fillcolor="#929292" strokeweight="1pt">
                  <v:textbox inset="4pt,4pt,4pt,4pt">
                    <w:txbxContent>
                      <w:p w:rsidR="001E4539" w:rsidP="001E4539" w14:paraId="004BBC37" w14:textId="77777777">
                        <w:pPr>
                          <w:pStyle w:val="Body"/>
                          <w:jc w:val="center"/>
                        </w:pPr>
                        <w:r>
                          <w:t>Phase III</w:t>
                        </w:r>
                      </w:p>
                    </w:txbxContent>
                  </v:textbox>
                </v:rect>
                <v:group id="Group 10" o:spid="_x0000_s1027" style="width:3897353;height:4343677;position:absolute" coordsize="3897353,4343677">
                  <v:rect id="Shape 1073741826" o:spid="_x0000_s1028" style="width:867517;height:292526;mso-wrap-style:square;position:absolute;top:117695;visibility:visible;v-text-anchor:middle" fillcolor="#929292" strokeweight="1pt">
                    <v:textbox inset="4pt,4pt,4pt,4pt">
                      <w:txbxContent>
                        <w:p w:rsidR="001E4539" w:rsidP="001E4539" w14:paraId="76F920B8" w14:textId="77777777">
                          <w:pPr>
                            <w:pStyle w:val="Body"/>
                            <w:jc w:val="center"/>
                          </w:pPr>
                          <w:r>
                            <w:t>Phase I</w:t>
                          </w:r>
                        </w:p>
                      </w:txbxContent>
                    </v:textbox>
                  </v:rect>
                  <v:rect id="Shape 1073741827" o:spid="_x0000_s1029" style="width:867517;height:340647;mso-wrap-style:square;position:absolute;top:1466662;visibility:visible;v-text-anchor:middle" fillcolor="#929292" strokeweight="1pt">
                    <v:textbox inset="4pt,4pt,4pt,4pt">
                      <w:txbxContent>
                        <w:p w:rsidR="001E4539" w:rsidP="001E4539" w14:paraId="30F591DB" w14:textId="77777777">
                          <w:pPr>
                            <w:pStyle w:val="Body"/>
                            <w:jc w:val="center"/>
                          </w:pPr>
                          <w:r>
                            <w:t>Phase II</w:t>
                          </w:r>
                        </w:p>
                      </w:txbxContent>
                    </v:textbox>
                  </v:rect>
                  <v:rect id="Shape 1073741829" o:spid="_x0000_s1030" style="width:2176145;height:462280;left:226337;mso-wrap-style:square;position:absolute;top:688064;visibility:visible;v-text-anchor:middle" filled="f" strokeweight="1pt">
                    <v:textbox inset="4pt,4pt,4pt,4pt">
                      <w:txbxContent>
                        <w:p w:rsidR="001E4539" w:rsidRPr="00B605F9" w:rsidP="001E4539" w14:paraId="2A229E92" w14:textId="77777777">
                          <w:pPr>
                            <w:pStyle w:val="Body"/>
                            <w:jc w:val="center"/>
                            <w:rPr>
                              <w:sz w:val="16"/>
                              <w:szCs w:val="16"/>
                            </w:rPr>
                          </w:pPr>
                          <w:r w:rsidRPr="00B605F9">
                            <w:rPr>
                              <w:sz w:val="16"/>
                              <w:szCs w:val="16"/>
                            </w:rPr>
                            <w:t>Steering committee review</w:t>
                          </w:r>
                        </w:p>
                        <w:p w:rsidR="001E4539" w:rsidRPr="00B605F9" w:rsidP="001E4539" w14:paraId="0D2A0A07" w14:textId="77777777">
                          <w:pPr>
                            <w:pStyle w:val="Body"/>
                            <w:jc w:val="center"/>
                            <w:rPr>
                              <w:i/>
                              <w:iCs/>
                              <w:sz w:val="13"/>
                              <w:szCs w:val="13"/>
                            </w:rPr>
                          </w:pPr>
                          <w:r w:rsidRPr="00B605F9">
                            <w:rPr>
                              <w:i/>
                              <w:iCs/>
                              <w:sz w:val="13"/>
                              <w:szCs w:val="13"/>
                            </w:rPr>
                            <w:t>Duplicates and non-surgical questions removed</w:t>
                          </w:r>
                        </w:p>
                        <w:p w:rsidR="001E4539" w:rsidRPr="00B605F9" w:rsidP="001E4539" w14:paraId="20CF70DB" w14:textId="77777777">
                          <w:pPr>
                            <w:pStyle w:val="Body"/>
                            <w:jc w:val="center"/>
                            <w:rPr>
                              <w:i/>
                              <w:iCs/>
                              <w:sz w:val="13"/>
                              <w:szCs w:val="13"/>
                            </w:rPr>
                          </w:pPr>
                          <w:r w:rsidRPr="00B605F9">
                            <w:rPr>
                              <w:i/>
                              <w:iCs/>
                              <w:sz w:val="13"/>
                              <w:szCs w:val="13"/>
                            </w:rPr>
                            <w:t>Questions with similar theme altered.</w:t>
                          </w:r>
                        </w:p>
                        <w:p w:rsidR="001E4539" w:rsidRPr="000D7724" w:rsidP="001E4539" w14:paraId="512951E2" w14:textId="77777777">
                          <w:pPr>
                            <w:pStyle w:val="Body"/>
                            <w:jc w:val="center"/>
                            <w:rPr>
                              <w:sz w:val="18"/>
                              <w:szCs w:val="18"/>
                            </w:rPr>
                          </w:pPr>
                          <w:r w:rsidRPr="000D7724">
                            <w:rPr>
                              <w:sz w:val="18"/>
                              <w:szCs w:val="18"/>
                            </w:rPr>
                            <w:t xml:space="preserve"> </w:t>
                          </w:r>
                        </w:p>
                      </w:txbxContent>
                    </v:textbox>
                  </v:rect>
                  <v:rect id="Shape 1073741830" o:spid="_x0000_s1031" style="width:2171700;height:448945;left:235390;mso-wrap-style:square;position:absolute;top:3322622;visibility:visible;v-text-anchor:middle" filled="f" strokeweight="1pt">
                    <v:textbox inset="4pt,4pt,4pt,4pt">
                      <w:txbxContent>
                        <w:p w:rsidR="001E4539" w:rsidRPr="00B605F9" w:rsidP="001E4539" w14:paraId="11F315D9" w14:textId="77777777">
                          <w:pPr>
                            <w:pStyle w:val="Body"/>
                            <w:jc w:val="center"/>
                            <w:rPr>
                              <w:sz w:val="16"/>
                              <w:szCs w:val="16"/>
                            </w:rPr>
                          </w:pPr>
                          <w:r w:rsidRPr="00B605F9">
                            <w:rPr>
                              <w:sz w:val="16"/>
                              <w:szCs w:val="16"/>
                            </w:rPr>
                            <w:t>Steering committee review</w:t>
                          </w:r>
                        </w:p>
                        <w:p w:rsidR="001E4539" w:rsidRPr="00B605F9" w:rsidP="001E4539" w14:paraId="3599EAD8" w14:textId="77777777">
                          <w:pPr>
                            <w:pStyle w:val="Body"/>
                            <w:jc w:val="center"/>
                            <w:rPr>
                              <w:sz w:val="13"/>
                              <w:szCs w:val="13"/>
                            </w:rPr>
                          </w:pPr>
                          <w:r w:rsidRPr="00B605F9">
                            <w:rPr>
                              <w:i/>
                              <w:iCs/>
                              <w:sz w:val="13"/>
                              <w:szCs w:val="13"/>
                            </w:rPr>
                            <w:t xml:space="preserve">Highest priority questions selected </w:t>
                          </w:r>
                        </w:p>
                      </w:txbxContent>
                    </v:textbox>
                  </v:rect>
                  <v:rect id="Shape 1073741831" o:spid="_x0000_s1032" style="width:2171700;height:457200;left:226337;mso-wrap-style:square;position:absolute;top:2055137;visibility:visible;v-text-anchor:middle" filled="f" strokeweight="1pt">
                    <v:textbox inset="4pt,4pt,4pt,4pt">
                      <w:txbxContent>
                        <w:p w:rsidR="001E4539" w:rsidRPr="00B605F9" w:rsidP="001E4539" w14:paraId="7A5D4950" w14:textId="77777777">
                          <w:pPr>
                            <w:pStyle w:val="Body"/>
                            <w:jc w:val="center"/>
                            <w:rPr>
                              <w:sz w:val="16"/>
                              <w:szCs w:val="16"/>
                            </w:rPr>
                          </w:pPr>
                          <w:r w:rsidRPr="00B605F9">
                            <w:rPr>
                              <w:sz w:val="16"/>
                              <w:szCs w:val="16"/>
                            </w:rPr>
                            <w:t>Steering committee review</w:t>
                          </w:r>
                        </w:p>
                        <w:p w:rsidR="001E4539" w:rsidRPr="00B605F9" w:rsidP="001E4539" w14:paraId="67D281AA" w14:textId="77777777">
                          <w:pPr>
                            <w:pStyle w:val="Body"/>
                            <w:jc w:val="center"/>
                            <w:rPr>
                              <w:sz w:val="13"/>
                              <w:szCs w:val="13"/>
                            </w:rPr>
                          </w:pPr>
                          <w:r w:rsidRPr="00B605F9">
                            <w:rPr>
                              <w:i/>
                              <w:iCs/>
                              <w:sz w:val="13"/>
                              <w:szCs w:val="13"/>
                            </w:rPr>
                            <w:t>Prioritised</w:t>
                          </w:r>
                          <w:r w:rsidRPr="00B605F9">
                            <w:rPr>
                              <w:i/>
                              <w:iCs/>
                              <w:sz w:val="13"/>
                              <w:szCs w:val="13"/>
                            </w:rPr>
                            <w:t xml:space="preserve"> questions selected</w:t>
                          </w:r>
                          <w:r w:rsidRPr="00B605F9">
                            <w:rPr>
                              <w:sz w:val="13"/>
                              <w:szCs w:val="13"/>
                            </w:rPr>
                            <w:t xml:space="preserve"> </w:t>
                          </w:r>
                        </w:p>
                      </w:txbxContent>
                    </v:textbox>
                  </v:rect>
                  <v:rect id="Shape 1073741832" o:spid="_x0000_s1033" style="width:1628775;height:453390;left:1946495;mso-wrap-style:square;position:absolute;top:1376127;visibility:visible;v-text-anchor:middle" filled="f" strokeweight="1pt">
                    <v:textbox inset="4pt,4pt,4pt,4pt">
                      <w:txbxContent>
                        <w:p w:rsidR="001E4539" w:rsidRPr="00B605F9" w:rsidP="001E4539" w14:paraId="56D49902" w14:textId="77777777">
                          <w:pPr>
                            <w:pStyle w:val="Body"/>
                            <w:jc w:val="center"/>
                            <w:rPr>
                              <w:b/>
                              <w:bCs/>
                              <w:sz w:val="16"/>
                              <w:szCs w:val="16"/>
                            </w:rPr>
                          </w:pPr>
                          <w:r w:rsidRPr="00B605F9">
                            <w:rPr>
                              <w:b/>
                              <w:bCs/>
                              <w:sz w:val="16"/>
                              <w:szCs w:val="16"/>
                            </w:rPr>
                            <w:t xml:space="preserve">Question </w:t>
                          </w:r>
                          <w:r w:rsidRPr="00B605F9">
                            <w:rPr>
                              <w:b/>
                              <w:bCs/>
                              <w:sz w:val="16"/>
                              <w:szCs w:val="16"/>
                            </w:rPr>
                            <w:t>prioritisation</w:t>
                          </w:r>
                        </w:p>
                        <w:p w:rsidR="001E4539" w:rsidRPr="00B605F9" w:rsidP="001E4539" w14:paraId="34FECF33" w14:textId="77777777">
                          <w:pPr>
                            <w:pStyle w:val="Body"/>
                            <w:jc w:val="center"/>
                            <w:rPr>
                              <w:sz w:val="16"/>
                              <w:szCs w:val="16"/>
                            </w:rPr>
                          </w:pPr>
                          <w:r w:rsidRPr="00B605F9">
                            <w:rPr>
                              <w:i/>
                              <w:iCs/>
                              <w:sz w:val="16"/>
                              <w:szCs w:val="16"/>
                            </w:rPr>
                            <w:t>(online survey)</w:t>
                          </w:r>
                        </w:p>
                      </w:txbxContent>
                    </v:textbox>
                  </v:rect>
                  <v:line id="Shape 1073741833" o:spid="_x0000_s1034" style="flip:x;mso-wrap-style:square;position:absolute;visibility:visible" from="2752254,452674" to="2753524,1369614" o:connectortype="straight" strokeweight="1pt">
                    <v:stroke joinstyle="miter" endarrow="block"/>
                  </v:line>
                  <v:line id="Shape 1073741834" o:spid="_x0000_s1035" style="flip:x;mso-wrap-style:square;position:absolute;visibility:visible" from="2743200,1828800" to="2745740,2631440" o:connectortype="straight" strokeweight="1pt">
                    <v:stroke joinstyle="miter" endarrow="block"/>
                  </v:line>
                  <v:rect id="Shape 1073741835" o:spid="_x0000_s1036" style="width:1628775;height:429895;left:1946495;mso-wrap-style:square;position:absolute;top:2625505;visibility:visible;v-text-anchor:middle" filled="f" strokeweight="1pt">
                    <v:textbox inset="4pt,4pt,4pt,4pt">
                      <w:txbxContent>
                        <w:p w:rsidR="001E4539" w:rsidRPr="00B605F9" w:rsidP="001E4539" w14:paraId="248F3E14" w14:textId="77777777">
                          <w:pPr>
                            <w:pStyle w:val="Body"/>
                            <w:jc w:val="center"/>
                            <w:rPr>
                              <w:b/>
                              <w:bCs/>
                              <w:sz w:val="16"/>
                              <w:szCs w:val="16"/>
                            </w:rPr>
                          </w:pPr>
                          <w:r w:rsidRPr="00B605F9">
                            <w:rPr>
                              <w:b/>
                              <w:bCs/>
                              <w:sz w:val="16"/>
                              <w:szCs w:val="16"/>
                            </w:rPr>
                            <w:t xml:space="preserve">Question </w:t>
                          </w:r>
                          <w:r w:rsidRPr="00B605F9">
                            <w:rPr>
                              <w:b/>
                              <w:bCs/>
                              <w:sz w:val="16"/>
                              <w:szCs w:val="16"/>
                            </w:rPr>
                            <w:t>prioritisation</w:t>
                          </w:r>
                        </w:p>
                        <w:p w:rsidR="001E4539" w:rsidRPr="00B605F9" w:rsidP="001E4539" w14:paraId="264D428F" w14:textId="77777777">
                          <w:pPr>
                            <w:pStyle w:val="Body"/>
                            <w:jc w:val="center"/>
                            <w:rPr>
                              <w:sz w:val="16"/>
                              <w:szCs w:val="16"/>
                            </w:rPr>
                          </w:pPr>
                          <w:r w:rsidRPr="00B605F9">
                            <w:rPr>
                              <w:i/>
                              <w:iCs/>
                              <w:sz w:val="16"/>
                              <w:szCs w:val="16"/>
                            </w:rPr>
                            <w:t>(online survey)</w:t>
                          </w:r>
                        </w:p>
                      </w:txbxContent>
                    </v:textbox>
                  </v:rect>
                  <v:rect id="Shape 1073741838" o:spid="_x0000_s1037" style="width:2294890;height:459740;left:1602463;mso-wrap-style:square;position:absolute;top:3883937;visibility:visible;v-text-anchor:middle" filled="f" strokeweight="1pt">
                    <v:textbox inset="4pt,4pt,4pt,4pt">
                      <w:txbxContent>
                        <w:p w:rsidR="001E4539" w:rsidRPr="00B605F9" w:rsidP="001E4539" w14:paraId="65248FBA" w14:textId="77777777">
                          <w:pPr>
                            <w:pStyle w:val="Body"/>
                            <w:jc w:val="center"/>
                            <w:rPr>
                              <w:sz w:val="21"/>
                              <w:szCs w:val="21"/>
                            </w:rPr>
                          </w:pPr>
                          <w:r w:rsidRPr="00B605F9">
                            <w:rPr>
                              <w:b/>
                              <w:bCs/>
                              <w:sz w:val="21"/>
                              <w:szCs w:val="21"/>
                            </w:rPr>
                            <w:t>Final list of COVID-19 surgical research priorities</w:t>
                          </w:r>
                        </w:p>
                      </w:txbxContent>
                    </v:textbox>
                  </v:rect>
                  <v:line id="Shape 1073741839" o:spid="_x0000_s1038" style="mso-wrap-style:square;position:absolute;visibility:visible" from="2752254,3087232" to="2752254,3886697" o:connectortype="straight" strokeweight="1pt">
                    <v:stroke joinstyle="miter" endarrow="block"/>
                  </v:line>
                  <v:shapetype id="_x0000_t202" coordsize="21600,21600" o:spt="202" path="m,l,21600r21600,l21600,xe">
                    <v:stroke joinstyle="miter"/>
                    <v:path gradientshapeok="t" o:connecttype="rect"/>
                  </v:shapetype>
                  <v:shape id="Text Box 4" o:spid="_x0000_s1039" type="#_x0000_t202" style="width:1599565;height:456565;left:1946495;mso-wrap-style:square;position:absolute;visibility:visible;v-text-anchor:top" filled="f" strokecolor="black">
                    <v:textbox>
                      <w:txbxContent>
                        <w:p w:rsidR="001E4539" w:rsidP="001E4539" w14:paraId="22424928" w14:textId="77777777">
                          <w:pPr>
                            <w:jc w:val="center"/>
                            <w:rPr>
                              <w:rFonts w:ascii="Helvetica Neue" w:hAnsi="Helvetica Neue"/>
                              <w:b/>
                              <w:sz w:val="16"/>
                              <w:szCs w:val="16"/>
                              <w:lang w:val="en-GB"/>
                            </w:rPr>
                          </w:pPr>
                          <w:r w:rsidRPr="00B605F9">
                            <w:rPr>
                              <w:rFonts w:ascii="Helvetica Neue" w:hAnsi="Helvetica Neue"/>
                              <w:b/>
                              <w:sz w:val="16"/>
                              <w:szCs w:val="16"/>
                              <w:lang w:val="en-GB"/>
                            </w:rPr>
                            <w:t xml:space="preserve">Stakeholder submit research questions </w:t>
                          </w:r>
                        </w:p>
                        <w:p w:rsidR="001E4539" w:rsidRPr="00B605F9" w:rsidP="001E4539" w14:paraId="63FD41A5" w14:textId="77777777">
                          <w:pPr>
                            <w:jc w:val="center"/>
                            <w:rPr>
                              <w:rFonts w:ascii="Helvetica Neue" w:hAnsi="Helvetica Neue"/>
                              <w:sz w:val="16"/>
                              <w:szCs w:val="16"/>
                              <w:lang w:val="en-GB"/>
                            </w:rPr>
                          </w:pPr>
                          <w:r>
                            <w:rPr>
                              <w:rFonts w:ascii="Helvetica Neue" w:hAnsi="Helvetica Neue"/>
                              <w:i/>
                              <w:sz w:val="16"/>
                              <w:szCs w:val="16"/>
                              <w:lang w:val="en-GB"/>
                            </w:rPr>
                            <w:t>(online sur</w:t>
                          </w:r>
                          <w:r w:rsidRPr="00B605F9">
                            <w:rPr>
                              <w:rFonts w:ascii="Helvetica Neue" w:hAnsi="Helvetica Neue"/>
                              <w:i/>
                              <w:sz w:val="16"/>
                              <w:szCs w:val="16"/>
                              <w:lang w:val="en-GB"/>
                            </w:rPr>
                            <w:t>vey)</w:t>
                          </w:r>
                        </w:p>
                      </w:txbxContent>
                    </v:textbox>
                  </v:shape>
                  <v:shapetype id="_x0000_t32" coordsize="21600,21600" o:spt="32" o:oned="t" path="m,l21600,21600e" filled="f">
                    <v:path arrowok="t" fillok="f" o:connecttype="none"/>
                    <o:lock v:ext="edit" shapetype="t"/>
                  </v:shapetype>
                  <v:shape id="Straight Arrow Connector 6" o:spid="_x0000_s1040" type="#_x0000_t32" style="width:342900;height:0;left:2399168;mso-wrap-style:square;position:absolute;top:2281474;visibility:visible" o:connectortype="straight" strokecolor="black">
                    <v:stroke endarrow="block"/>
                  </v:shape>
                  <v:shape id="Straight Arrow Connector 7" o:spid="_x0000_s1041" type="#_x0000_t32" style="width:342900;height:0;left:2399168;mso-wrap-style:square;position:absolute;top:914400;visibility:visible" o:connectortype="straight" strokecolor="black">
                    <v:stroke endarrow="block"/>
                  </v:shape>
                  <v:shape id="Straight Arrow Connector 9" o:spid="_x0000_s1042" type="#_x0000_t32" style="width:342900;height:0;left:2399168;mso-wrap-style:square;position:absolute;top:3539905;visibility:visible" o:connectortype="straight" strokecolor="black">
                    <v:stroke endarrow="block"/>
                  </v:shape>
                </v:group>
                <w10:wrap type="through"/>
              </v:group>
            </w:pict>
          </mc:Fallback>
        </mc:AlternateContent>
      </w:r>
    </w:p>
    <w:p w14:paraId="788609CA" w14:textId="77777777" w:rsidR="001E4539" w:rsidRDefault="001E4539" w:rsidP="001E4539">
      <w:pPr>
        <w:rPr>
          <w:sz w:val="20"/>
          <w:szCs w:val="20"/>
        </w:rPr>
      </w:pPr>
    </w:p>
    <w:p w14:paraId="49328B77" w14:textId="77777777" w:rsidR="001E4539" w:rsidRDefault="001E4539" w:rsidP="001E4539">
      <w:pPr>
        <w:rPr>
          <w:sz w:val="20"/>
          <w:szCs w:val="20"/>
        </w:rPr>
      </w:pPr>
    </w:p>
    <w:p w14:paraId="331D34AA" w14:textId="77777777" w:rsidR="001E4539" w:rsidRDefault="001E4539" w:rsidP="001E4539">
      <w:pPr>
        <w:rPr>
          <w:sz w:val="20"/>
          <w:szCs w:val="20"/>
        </w:rPr>
      </w:pPr>
    </w:p>
    <w:p w14:paraId="027A2ED6" w14:textId="77777777" w:rsidR="001E4539" w:rsidRDefault="001E4539" w:rsidP="001E4539">
      <w:pPr>
        <w:rPr>
          <w:sz w:val="20"/>
          <w:szCs w:val="20"/>
        </w:rPr>
      </w:pPr>
    </w:p>
    <w:p w14:paraId="24636963" w14:textId="77777777" w:rsidR="001E4539" w:rsidRDefault="001E4539" w:rsidP="001E4539">
      <w:pPr>
        <w:rPr>
          <w:sz w:val="20"/>
          <w:szCs w:val="20"/>
        </w:rPr>
      </w:pPr>
    </w:p>
    <w:p w14:paraId="14CEC3CD" w14:textId="77777777" w:rsidR="001E4539" w:rsidRDefault="001E4539" w:rsidP="001E4539">
      <w:pPr>
        <w:rPr>
          <w:sz w:val="20"/>
          <w:szCs w:val="20"/>
        </w:rPr>
      </w:pPr>
    </w:p>
    <w:p w14:paraId="5B3A48DE" w14:textId="77777777" w:rsidR="001E4539" w:rsidRDefault="001E4539" w:rsidP="001E4539">
      <w:pPr>
        <w:rPr>
          <w:sz w:val="20"/>
          <w:szCs w:val="20"/>
        </w:rPr>
      </w:pPr>
    </w:p>
    <w:p w14:paraId="660A4BBB" w14:textId="77777777" w:rsidR="001E4539" w:rsidRDefault="001E4539" w:rsidP="001E4539">
      <w:pPr>
        <w:rPr>
          <w:sz w:val="20"/>
          <w:szCs w:val="20"/>
        </w:rPr>
      </w:pPr>
    </w:p>
    <w:p w14:paraId="34083208" w14:textId="77777777" w:rsidR="001E4539" w:rsidRDefault="001E4539" w:rsidP="001E4539">
      <w:pPr>
        <w:rPr>
          <w:sz w:val="20"/>
          <w:szCs w:val="20"/>
        </w:rPr>
      </w:pPr>
    </w:p>
    <w:p w14:paraId="3974225E" w14:textId="77777777" w:rsidR="001E4539" w:rsidRDefault="001E4539" w:rsidP="001E4539">
      <w:pPr>
        <w:rPr>
          <w:sz w:val="20"/>
          <w:szCs w:val="20"/>
        </w:rPr>
      </w:pPr>
    </w:p>
    <w:p w14:paraId="3757323C" w14:textId="77777777" w:rsidR="001E4539" w:rsidRDefault="001E4539" w:rsidP="001E4539">
      <w:pPr>
        <w:rPr>
          <w:sz w:val="20"/>
          <w:szCs w:val="20"/>
        </w:rPr>
      </w:pPr>
    </w:p>
    <w:p w14:paraId="272F0995" w14:textId="77777777" w:rsidR="001E4539" w:rsidRDefault="001E4539" w:rsidP="001E4539">
      <w:pPr>
        <w:rPr>
          <w:sz w:val="20"/>
          <w:szCs w:val="20"/>
        </w:rPr>
      </w:pPr>
    </w:p>
    <w:p w14:paraId="528F4E2D" w14:textId="77777777" w:rsidR="001E4539" w:rsidRDefault="001E4539" w:rsidP="001E4539">
      <w:pPr>
        <w:rPr>
          <w:sz w:val="20"/>
          <w:szCs w:val="20"/>
        </w:rPr>
      </w:pPr>
    </w:p>
    <w:p w14:paraId="5EB70543" w14:textId="77777777" w:rsidR="001E4539" w:rsidRDefault="001E4539" w:rsidP="001E4539">
      <w:pPr>
        <w:rPr>
          <w:sz w:val="20"/>
          <w:szCs w:val="20"/>
        </w:rPr>
      </w:pPr>
    </w:p>
    <w:p w14:paraId="2E51D147" w14:textId="77777777" w:rsidR="001E4539" w:rsidRDefault="001E4539" w:rsidP="001E4539">
      <w:pPr>
        <w:rPr>
          <w:sz w:val="20"/>
          <w:szCs w:val="20"/>
        </w:rPr>
      </w:pPr>
    </w:p>
    <w:p w14:paraId="13D666E3" w14:textId="77777777" w:rsidR="001E4539" w:rsidRDefault="001E4539" w:rsidP="001E4539">
      <w:pPr>
        <w:rPr>
          <w:sz w:val="20"/>
          <w:szCs w:val="20"/>
        </w:rPr>
      </w:pPr>
    </w:p>
    <w:p w14:paraId="2335E0FE" w14:textId="77777777" w:rsidR="001E4539" w:rsidRDefault="001E4539" w:rsidP="001E4539">
      <w:pPr>
        <w:rPr>
          <w:sz w:val="20"/>
          <w:szCs w:val="20"/>
        </w:rPr>
      </w:pPr>
    </w:p>
    <w:p w14:paraId="65053189" w14:textId="77777777" w:rsidR="001E4539" w:rsidRDefault="001E4539" w:rsidP="001E4539">
      <w:pPr>
        <w:rPr>
          <w:sz w:val="20"/>
          <w:szCs w:val="20"/>
        </w:rPr>
      </w:pPr>
    </w:p>
    <w:p w14:paraId="134A36A1" w14:textId="77777777" w:rsidR="001E4539" w:rsidRDefault="001E4539" w:rsidP="001E4539">
      <w:pPr>
        <w:rPr>
          <w:sz w:val="20"/>
          <w:szCs w:val="20"/>
        </w:rPr>
      </w:pPr>
    </w:p>
    <w:p w14:paraId="211E7A82" w14:textId="77777777" w:rsidR="001E4539" w:rsidRDefault="001E4539" w:rsidP="001E4539">
      <w:pPr>
        <w:rPr>
          <w:sz w:val="20"/>
          <w:szCs w:val="20"/>
        </w:rPr>
      </w:pPr>
    </w:p>
    <w:p w14:paraId="294E93A9" w14:textId="77777777" w:rsidR="001E4539" w:rsidRDefault="001E4539" w:rsidP="001E4539">
      <w:pPr>
        <w:rPr>
          <w:sz w:val="20"/>
          <w:szCs w:val="20"/>
        </w:rPr>
      </w:pPr>
    </w:p>
    <w:p w14:paraId="46838A58" w14:textId="77777777" w:rsidR="001E4539" w:rsidRDefault="001E4539" w:rsidP="001E4539">
      <w:pPr>
        <w:rPr>
          <w:sz w:val="20"/>
          <w:szCs w:val="20"/>
        </w:rPr>
      </w:pPr>
    </w:p>
    <w:p w14:paraId="3F5F248A" w14:textId="77777777" w:rsidR="001E4539" w:rsidRDefault="001E4539" w:rsidP="001E4539">
      <w:pPr>
        <w:rPr>
          <w:sz w:val="20"/>
          <w:szCs w:val="20"/>
        </w:rPr>
      </w:pPr>
    </w:p>
    <w:p w14:paraId="4009A26A" w14:textId="77777777" w:rsidR="001E4539" w:rsidRDefault="001E4539" w:rsidP="001E4539">
      <w:pPr>
        <w:rPr>
          <w:sz w:val="20"/>
          <w:szCs w:val="20"/>
        </w:rPr>
      </w:pPr>
    </w:p>
    <w:p w14:paraId="4CA8A602" w14:textId="77777777" w:rsidR="001E4539" w:rsidRDefault="001E4539" w:rsidP="001E4539">
      <w:pPr>
        <w:rPr>
          <w:sz w:val="20"/>
          <w:szCs w:val="20"/>
        </w:rPr>
      </w:pPr>
    </w:p>
    <w:p w14:paraId="7CF56AF9" w14:textId="77777777" w:rsidR="001E4539" w:rsidRDefault="001E4539" w:rsidP="001E4539">
      <w:pPr>
        <w:rPr>
          <w:sz w:val="20"/>
          <w:szCs w:val="20"/>
        </w:rPr>
      </w:pPr>
    </w:p>
    <w:p w14:paraId="6E15C0E6" w14:textId="77777777" w:rsidR="001E4539" w:rsidRDefault="001E4539" w:rsidP="001E4539">
      <w:pPr>
        <w:rPr>
          <w:sz w:val="20"/>
          <w:szCs w:val="20"/>
        </w:rPr>
      </w:pPr>
    </w:p>
    <w:p w14:paraId="53962DDE" w14:textId="77777777" w:rsidR="001E4539" w:rsidRDefault="001E4539" w:rsidP="001E4539">
      <w:pPr>
        <w:rPr>
          <w:sz w:val="20"/>
          <w:szCs w:val="20"/>
        </w:rPr>
      </w:pPr>
    </w:p>
    <w:p w14:paraId="436A704B" w14:textId="77777777" w:rsidR="001E4539" w:rsidRDefault="001E4539" w:rsidP="001E4539">
      <w:pPr>
        <w:rPr>
          <w:sz w:val="20"/>
          <w:szCs w:val="20"/>
        </w:rPr>
      </w:pPr>
    </w:p>
    <w:p w14:paraId="6562D47F" w14:textId="77777777" w:rsidR="001E4539" w:rsidRDefault="001E4539" w:rsidP="001E4539">
      <w:pPr>
        <w:rPr>
          <w:sz w:val="20"/>
          <w:szCs w:val="20"/>
        </w:rPr>
      </w:pPr>
    </w:p>
    <w:p w14:paraId="1B7EF184" w14:textId="77777777" w:rsidR="001E4539" w:rsidRDefault="001E4539" w:rsidP="001E4539">
      <w:pPr>
        <w:rPr>
          <w:sz w:val="20"/>
          <w:szCs w:val="20"/>
        </w:rPr>
      </w:pPr>
    </w:p>
    <w:p w14:paraId="70042593" w14:textId="77777777" w:rsidR="001E4539" w:rsidRDefault="001E4539" w:rsidP="001E4539">
      <w:pPr>
        <w:rPr>
          <w:sz w:val="20"/>
          <w:szCs w:val="20"/>
        </w:rPr>
      </w:pPr>
    </w:p>
    <w:p w14:paraId="6A226353" w14:textId="77777777" w:rsidR="001E4539" w:rsidRDefault="001E4539" w:rsidP="001E4539">
      <w:pPr>
        <w:rPr>
          <w:sz w:val="20"/>
          <w:szCs w:val="20"/>
        </w:rPr>
      </w:pPr>
    </w:p>
    <w:p w14:paraId="444948C9" w14:textId="77777777" w:rsidR="001E4539" w:rsidRDefault="001E4539" w:rsidP="001E4539">
      <w:pPr>
        <w:rPr>
          <w:sz w:val="20"/>
          <w:szCs w:val="20"/>
        </w:rPr>
      </w:pPr>
    </w:p>
    <w:p w14:paraId="4A7A147F" w14:textId="77777777" w:rsidR="001E4539" w:rsidRDefault="001E4539" w:rsidP="001E4539">
      <w:pPr>
        <w:rPr>
          <w:sz w:val="20"/>
          <w:szCs w:val="20"/>
        </w:rPr>
      </w:pPr>
    </w:p>
    <w:p w14:paraId="48711EEF" w14:textId="77777777" w:rsidR="001E4539" w:rsidRDefault="001E4539" w:rsidP="001E4539">
      <w:pPr>
        <w:rPr>
          <w:sz w:val="20"/>
          <w:szCs w:val="20"/>
        </w:rPr>
      </w:pPr>
    </w:p>
    <w:p w14:paraId="36BC85A6" w14:textId="77777777" w:rsidR="001E4539" w:rsidRDefault="001E4539" w:rsidP="001E4539">
      <w:pPr>
        <w:rPr>
          <w:sz w:val="20"/>
          <w:szCs w:val="20"/>
        </w:rPr>
      </w:pPr>
    </w:p>
    <w:p w14:paraId="79600E70" w14:textId="77777777" w:rsidR="001E4539" w:rsidRDefault="001E4539" w:rsidP="001E4539">
      <w:pPr>
        <w:rPr>
          <w:sz w:val="20"/>
          <w:szCs w:val="20"/>
        </w:rPr>
      </w:pPr>
    </w:p>
    <w:p w14:paraId="7516D66C" w14:textId="77777777" w:rsidR="001E4539" w:rsidRDefault="001E4539" w:rsidP="001E4539">
      <w:pPr>
        <w:rPr>
          <w:sz w:val="20"/>
          <w:szCs w:val="20"/>
        </w:rPr>
      </w:pPr>
    </w:p>
    <w:p w14:paraId="082CD144" w14:textId="77777777" w:rsidR="001E4539" w:rsidRDefault="001E4539" w:rsidP="001E4539">
      <w:pPr>
        <w:rPr>
          <w:sz w:val="20"/>
          <w:szCs w:val="20"/>
        </w:rPr>
      </w:pPr>
    </w:p>
    <w:p w14:paraId="3A64E410" w14:textId="77777777" w:rsidR="001E4539" w:rsidRDefault="001E4539" w:rsidP="001E4539">
      <w:pPr>
        <w:rPr>
          <w:sz w:val="20"/>
          <w:szCs w:val="20"/>
        </w:rPr>
      </w:pPr>
    </w:p>
    <w:p w14:paraId="4B8E02CB" w14:textId="77777777" w:rsidR="001E4539" w:rsidRDefault="001E4539" w:rsidP="001E4539">
      <w:pPr>
        <w:rPr>
          <w:sz w:val="20"/>
          <w:szCs w:val="20"/>
        </w:rPr>
      </w:pPr>
    </w:p>
    <w:p w14:paraId="220DFC71" w14:textId="77777777" w:rsidR="001E4539" w:rsidRDefault="001E4539" w:rsidP="001E4539">
      <w:pPr>
        <w:rPr>
          <w:sz w:val="20"/>
          <w:szCs w:val="20"/>
        </w:rPr>
      </w:pPr>
    </w:p>
    <w:p w14:paraId="0D9A3499" w14:textId="77777777" w:rsidR="001E4539" w:rsidRDefault="001E4539" w:rsidP="001E4539">
      <w:pPr>
        <w:rPr>
          <w:sz w:val="20"/>
          <w:szCs w:val="20"/>
        </w:rPr>
      </w:pPr>
    </w:p>
    <w:p w14:paraId="6FE0983D" w14:textId="77777777" w:rsidR="001E4539" w:rsidRDefault="001E4539" w:rsidP="001E4539">
      <w:pPr>
        <w:rPr>
          <w:sz w:val="20"/>
          <w:szCs w:val="20"/>
        </w:rPr>
      </w:pPr>
    </w:p>
    <w:p w14:paraId="163D4104" w14:textId="77777777" w:rsidR="001E4539" w:rsidRDefault="001E4539" w:rsidP="001E4539">
      <w:pPr>
        <w:rPr>
          <w:sz w:val="20"/>
          <w:szCs w:val="20"/>
        </w:rPr>
      </w:pPr>
    </w:p>
    <w:p w14:paraId="46F3FCD0" w14:textId="77777777" w:rsidR="001E4539" w:rsidRDefault="001E4539" w:rsidP="001E4539">
      <w:pPr>
        <w:rPr>
          <w:sz w:val="20"/>
          <w:szCs w:val="20"/>
        </w:rPr>
      </w:pPr>
    </w:p>
    <w:p w14:paraId="1936808C" w14:textId="77777777" w:rsidR="001E4539" w:rsidRDefault="001E4539" w:rsidP="001E4539">
      <w:pPr>
        <w:rPr>
          <w:sz w:val="20"/>
          <w:szCs w:val="20"/>
        </w:rPr>
      </w:pPr>
    </w:p>
    <w:p w14:paraId="5AEE2B30" w14:textId="77777777" w:rsidR="001E4539" w:rsidRDefault="001E4539" w:rsidP="001E4539">
      <w:pPr>
        <w:rPr>
          <w:sz w:val="20"/>
          <w:szCs w:val="20"/>
        </w:rPr>
      </w:pPr>
    </w:p>
    <w:p w14:paraId="7DFBB058" w14:textId="77777777" w:rsidR="001E4539" w:rsidRDefault="001E4539" w:rsidP="001E4539">
      <w:pPr>
        <w:rPr>
          <w:sz w:val="20"/>
          <w:szCs w:val="20"/>
        </w:rPr>
      </w:pPr>
    </w:p>
    <w:p w14:paraId="3BA90CFD" w14:textId="77777777" w:rsidR="001E4539" w:rsidRDefault="001E4539" w:rsidP="001E4539">
      <w:pPr>
        <w:rPr>
          <w:sz w:val="20"/>
          <w:szCs w:val="20"/>
        </w:rPr>
      </w:pPr>
    </w:p>
    <w:p w14:paraId="5F642AD6" w14:textId="77777777" w:rsidR="001E4539" w:rsidRDefault="001E4539" w:rsidP="001E4539">
      <w:pPr>
        <w:rPr>
          <w:sz w:val="20"/>
          <w:szCs w:val="20"/>
        </w:rPr>
      </w:pPr>
    </w:p>
    <w:p w14:paraId="20CC4749" w14:textId="77777777" w:rsidR="001E4539" w:rsidRDefault="001E4539" w:rsidP="001E4539">
      <w:pPr>
        <w:rPr>
          <w:sz w:val="20"/>
          <w:szCs w:val="20"/>
        </w:rPr>
      </w:pPr>
    </w:p>
    <w:p w14:paraId="57D77271" w14:textId="77777777" w:rsidR="001E4539" w:rsidRDefault="001E4539" w:rsidP="001E4539">
      <w:pPr>
        <w:rPr>
          <w:sz w:val="20"/>
          <w:szCs w:val="20"/>
        </w:rPr>
      </w:pPr>
    </w:p>
    <w:p w14:paraId="7F4E385B" w14:textId="77777777" w:rsidR="001E4539" w:rsidRDefault="001E4539" w:rsidP="001E4539">
      <w:pPr>
        <w:rPr>
          <w:sz w:val="20"/>
          <w:szCs w:val="20"/>
        </w:rPr>
      </w:pPr>
    </w:p>
    <w:p w14:paraId="76D4FD0E" w14:textId="77777777" w:rsidR="001E4539" w:rsidRPr="009021BB" w:rsidRDefault="005313E0" w:rsidP="001E4539">
      <w:pPr>
        <w:rPr>
          <w:b/>
          <w:sz w:val="20"/>
          <w:szCs w:val="20"/>
        </w:rPr>
      </w:pPr>
      <w:r w:rsidRPr="009021BB">
        <w:rPr>
          <w:b/>
          <w:sz w:val="20"/>
          <w:szCs w:val="20"/>
        </w:rPr>
        <w:lastRenderedPageBreak/>
        <w:t>Fig 2 – Overview of responses for modified Delphi Survey</w:t>
      </w:r>
    </w:p>
    <w:p w14:paraId="63FD07FB" w14:textId="77777777" w:rsidR="001E4539" w:rsidRDefault="001E4539" w:rsidP="001E4539">
      <w:pPr>
        <w:rPr>
          <w:sz w:val="20"/>
          <w:szCs w:val="20"/>
        </w:rPr>
      </w:pPr>
    </w:p>
    <w:p w14:paraId="7D2818CC" w14:textId="77777777" w:rsidR="001E4539" w:rsidRDefault="001E4539" w:rsidP="001E4539">
      <w:pPr>
        <w:rPr>
          <w:sz w:val="20"/>
          <w:szCs w:val="20"/>
        </w:rPr>
      </w:pPr>
    </w:p>
    <w:p w14:paraId="064C4A8A" w14:textId="77777777" w:rsidR="001E4539" w:rsidRDefault="001E4539" w:rsidP="001E4539">
      <w:pPr>
        <w:rPr>
          <w:sz w:val="20"/>
          <w:szCs w:val="20"/>
        </w:rPr>
      </w:pPr>
    </w:p>
    <w:p w14:paraId="37D4507F" w14:textId="77777777" w:rsidR="001E4539" w:rsidRDefault="005313E0" w:rsidP="001E4539">
      <w:pPr>
        <w:rPr>
          <w:sz w:val="20"/>
          <w:szCs w:val="20"/>
        </w:rPr>
      </w:pPr>
      <w:r>
        <w:rPr>
          <w:noProof/>
          <w:sz w:val="20"/>
          <w:szCs w:val="20"/>
          <w:lang w:val="en-GB" w:eastAsia="en-GB"/>
        </w:rPr>
        <mc:AlternateContent>
          <mc:Choice Requires="wpg">
            <w:drawing>
              <wp:anchor distT="0" distB="0" distL="114300" distR="114300" simplePos="0" relativeHeight="251662336" behindDoc="0" locked="0" layoutInCell="1" allowOverlap="1" wp14:anchorId="6823A04E" wp14:editId="39C9C48D">
                <wp:simplePos x="0" y="0"/>
                <wp:positionH relativeFrom="column">
                  <wp:posOffset>283210</wp:posOffset>
                </wp:positionH>
                <wp:positionV relativeFrom="paragraph">
                  <wp:posOffset>107315</wp:posOffset>
                </wp:positionV>
                <wp:extent cx="3774440" cy="4310380"/>
                <wp:effectExtent l="0" t="0" r="35560" b="33020"/>
                <wp:wrapThrough wrapText="bothSides">
                  <wp:wrapPolygon edited="0">
                    <wp:start x="6250" y="0"/>
                    <wp:lineTo x="6250" y="1655"/>
                    <wp:lineTo x="6977" y="2037"/>
                    <wp:lineTo x="9594" y="2037"/>
                    <wp:lineTo x="6541" y="3182"/>
                    <wp:lineTo x="6250" y="3437"/>
                    <wp:lineTo x="6250" y="4073"/>
                    <wp:lineTo x="0" y="4455"/>
                    <wp:lineTo x="0" y="7637"/>
                    <wp:lineTo x="9594" y="8146"/>
                    <wp:lineTo x="6250" y="9546"/>
                    <wp:lineTo x="6250" y="10183"/>
                    <wp:lineTo x="0" y="11328"/>
                    <wp:lineTo x="0" y="13365"/>
                    <wp:lineTo x="6250" y="14256"/>
                    <wp:lineTo x="6250" y="14765"/>
                    <wp:lineTo x="8721" y="16292"/>
                    <wp:lineTo x="6686" y="16292"/>
                    <wp:lineTo x="0" y="17820"/>
                    <wp:lineTo x="0" y="20238"/>
                    <wp:lineTo x="6250" y="20365"/>
                    <wp:lineTo x="6250" y="21638"/>
                    <wp:lineTo x="13954" y="21638"/>
                    <wp:lineTo x="13954" y="20365"/>
                    <wp:lineTo x="21658" y="19093"/>
                    <wp:lineTo x="21658" y="16420"/>
                    <wp:lineTo x="11338" y="16292"/>
                    <wp:lineTo x="14100" y="14765"/>
                    <wp:lineTo x="14390" y="13110"/>
                    <wp:lineTo x="13809" y="12856"/>
                    <wp:lineTo x="10030" y="12219"/>
                    <wp:lineTo x="21658" y="12219"/>
                    <wp:lineTo x="21658" y="10819"/>
                    <wp:lineTo x="14390" y="9801"/>
                    <wp:lineTo x="13809" y="9419"/>
                    <wp:lineTo x="10175" y="8146"/>
                    <wp:lineTo x="13809" y="8019"/>
                    <wp:lineTo x="13809" y="6110"/>
                    <wp:lineTo x="10175" y="6110"/>
                    <wp:lineTo x="21658" y="4709"/>
                    <wp:lineTo x="21658" y="3309"/>
                    <wp:lineTo x="10175" y="2037"/>
                    <wp:lineTo x="13227" y="2037"/>
                    <wp:lineTo x="14100" y="1527"/>
                    <wp:lineTo x="13954" y="0"/>
                    <wp:lineTo x="6250" y="0"/>
                  </wp:wrapPolygon>
                </wp:wrapThrough>
                <wp:docPr id="1073741836" name="Group 1073741836"/>
                <wp:cNvGraphicFramePr/>
                <a:graphic xmlns:a="http://schemas.openxmlformats.org/drawingml/2006/main">
                  <a:graphicData uri="http://schemas.microsoft.com/office/word/2010/wordprocessingGroup">
                    <wpg:wgp>
                      <wpg:cNvGrpSpPr/>
                      <wpg:grpSpPr>
                        <a:xfrm>
                          <a:off x="0" y="0"/>
                          <a:ext cx="3774440" cy="4310380"/>
                          <a:chOff x="0" y="0"/>
                          <a:chExt cx="3774831" cy="4310527"/>
                        </a:xfrm>
                      </wpg:grpSpPr>
                      <wps:wsp>
                        <wps:cNvPr id="3" name="Straight Arrow Connector 3"/>
                        <wps:cNvCnPr/>
                        <wps:spPr>
                          <a:xfrm>
                            <a:off x="1717431" y="328246"/>
                            <a:ext cx="0" cy="342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Text Box 5"/>
                        <wps:cNvSpPr txBox="1"/>
                        <wps:spPr>
                          <a:xfrm>
                            <a:off x="1143000" y="668215"/>
                            <a:ext cx="1256665" cy="2286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319965B" w14:textId="77777777" w:rsidR="001E4539" w:rsidRPr="00A8373F" w:rsidRDefault="005313E0" w:rsidP="001E4539">
                              <w:pPr>
                                <w:jc w:val="center"/>
                                <w:rPr>
                                  <w:lang w:val="en-GB"/>
                                  <w14:textOutline w14:w="9525" w14:cap="rnd" w14:cmpd="sng" w14:algn="ctr">
                                    <w14:noFill/>
                                    <w14:prstDash w14:val="solid"/>
                                    <w14:bevel/>
                                  </w14:textOutline>
                                </w:rPr>
                              </w:pPr>
                              <w:r w:rsidRPr="00A8373F">
                                <w:rPr>
                                  <w:sz w:val="16"/>
                                  <w:szCs w:val="16"/>
                                  <w:lang w:val="en-GB"/>
                                  <w14:textOutline w14:w="9525" w14:cap="rnd" w14:cmpd="sng" w14:algn="ctr">
                                    <w14:noFill/>
                                    <w14:prstDash w14:val="solid"/>
                                    <w14:bevel/>
                                  </w14:textOutline>
                                </w:rPr>
                                <w:t>510 questions submitted</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8" name="Straight Arrow Connector 8"/>
                        <wps:cNvCnPr/>
                        <wps:spPr>
                          <a:xfrm>
                            <a:off x="1717431" y="896815"/>
                            <a:ext cx="0" cy="342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1143000" y="1242646"/>
                            <a:ext cx="1257300" cy="3422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5BC31E" w14:textId="77777777" w:rsidR="001E4539" w:rsidRPr="00A8373F" w:rsidRDefault="005313E0" w:rsidP="001E4539">
                              <w:pPr>
                                <w:jc w:val="center"/>
                                <w:rPr>
                                  <w:lang w:val="en-GB"/>
                                </w:rPr>
                              </w:pPr>
                              <w:r w:rsidRPr="00A8373F">
                                <w:rPr>
                                  <w:sz w:val="16"/>
                                  <w:szCs w:val="16"/>
                                  <w:lang w:val="en-GB"/>
                                </w:rPr>
                                <w:t xml:space="preserve">96 questions </w:t>
                              </w:r>
                              <w:r>
                                <w:rPr>
                                  <w:sz w:val="16"/>
                                  <w:szCs w:val="16"/>
                                  <w:lang w:val="en-GB"/>
                                </w:rPr>
                                <w:t>brought forward</w:t>
                              </w:r>
                              <w:r w:rsidRPr="00A8373F">
                                <w:rPr>
                                  <w:sz w:val="16"/>
                                  <w:szCs w:val="16"/>
                                  <w:lang w:val="en-GB"/>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3" name="Straight Arrow Connector 13"/>
                        <wps:cNvCnPr/>
                        <wps:spPr>
                          <a:xfrm>
                            <a:off x="1711569" y="2256692"/>
                            <a:ext cx="0" cy="342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1148862" y="2602523"/>
                            <a:ext cx="1256665" cy="3422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E5B5BA" w14:textId="77777777" w:rsidR="001E4539" w:rsidRPr="00A8373F" w:rsidRDefault="005313E0" w:rsidP="001E4539">
                              <w:pPr>
                                <w:jc w:val="center"/>
                                <w:rPr>
                                  <w:lang w:val="en-GB"/>
                                  <w14:textOutline w14:w="9525" w14:cap="rnd" w14:cmpd="sng" w14:algn="ctr">
                                    <w14:noFill/>
                                    <w14:prstDash w14:val="solid"/>
                                    <w14:bevel/>
                                  </w14:textOutline>
                                </w:rPr>
                              </w:pPr>
                              <w:r>
                                <w:rPr>
                                  <w:sz w:val="16"/>
                                  <w:szCs w:val="16"/>
                                  <w:lang w:val="en-GB"/>
                                  <w14:textOutline w14:w="9525" w14:cap="rnd" w14:cmpd="sng" w14:algn="ctr">
                                    <w14:noFill/>
                                    <w14:prstDash w14:val="solid"/>
                                    <w14:bevel/>
                                  </w14:textOutline>
                                </w:rPr>
                                <w:t>39 questions brought forward for prioritization</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5" name="Straight Arrow Connector 15"/>
                        <wps:cNvCnPr/>
                        <wps:spPr>
                          <a:xfrm>
                            <a:off x="1717431" y="2942492"/>
                            <a:ext cx="0" cy="342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1143000" y="3282462"/>
                            <a:ext cx="1256665" cy="3422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F032A5" w14:textId="77777777" w:rsidR="001E4539" w:rsidRPr="00A8373F" w:rsidRDefault="005313E0" w:rsidP="001E4539">
                              <w:pPr>
                                <w:jc w:val="center"/>
                                <w:rPr>
                                  <w:lang w:val="en-GB"/>
                                  <w14:textOutline w14:w="9525" w14:cap="rnd" w14:cmpd="sng" w14:algn="ctr">
                                    <w14:noFill/>
                                    <w14:prstDash w14:val="solid"/>
                                    <w14:bevel/>
                                  </w14:textOutline>
                                </w:rPr>
                              </w:pPr>
                              <w:r>
                                <w:rPr>
                                  <w:sz w:val="16"/>
                                  <w:szCs w:val="16"/>
                                  <w:lang w:val="en-GB"/>
                                  <w14:textOutline w14:w="9525" w14:cap="rnd" w14:cmpd="sng" w14:algn="ctr">
                                    <w14:noFill/>
                                    <w14:prstDash w14:val="solid"/>
                                    <w14:bevel/>
                                  </w14:textOutline>
                                </w:rPr>
                                <w:t xml:space="preserve">216 stakeholders prioritized phase III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7" name="Straight Arrow Connector 17"/>
                        <wps:cNvCnPr/>
                        <wps:spPr>
                          <a:xfrm>
                            <a:off x="1717431" y="3628292"/>
                            <a:ext cx="0" cy="342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Text Box 18"/>
                        <wps:cNvSpPr txBox="1"/>
                        <wps:spPr>
                          <a:xfrm>
                            <a:off x="1143000" y="3968262"/>
                            <a:ext cx="1256665" cy="3422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59287F6" w14:textId="77777777" w:rsidR="001E4539" w:rsidRPr="00A8373F" w:rsidRDefault="005313E0" w:rsidP="001E4539">
                              <w:pPr>
                                <w:jc w:val="center"/>
                                <w:rPr>
                                  <w:lang w:val="en-GB"/>
                                  <w14:textOutline w14:w="9525" w14:cap="rnd" w14:cmpd="sng" w14:algn="ctr">
                                    <w14:noFill/>
                                    <w14:prstDash w14:val="solid"/>
                                    <w14:bevel/>
                                  </w14:textOutline>
                                </w:rPr>
                              </w:pPr>
                              <w:r>
                                <w:rPr>
                                  <w:sz w:val="16"/>
                                  <w:szCs w:val="16"/>
                                  <w:lang w:val="en-GB"/>
                                  <w14:textOutline w14:w="9525" w14:cap="rnd" w14:cmpd="sng" w14:algn="ctr">
                                    <w14:noFill/>
                                    <w14:prstDash w14:val="solid"/>
                                    <w14:bevel/>
                                  </w14:textOutline>
                                </w:rPr>
                                <w:t xml:space="preserve">13 definitive research questions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0" name="Text Box 20"/>
                        <wps:cNvSpPr txBox="1"/>
                        <wps:spPr>
                          <a:xfrm>
                            <a:off x="1148862" y="1910862"/>
                            <a:ext cx="1256665" cy="3422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1B8DEE" w14:textId="77777777" w:rsidR="001E4539" w:rsidRPr="00A8373F" w:rsidRDefault="005313E0" w:rsidP="001E4539">
                              <w:pPr>
                                <w:jc w:val="center"/>
                                <w:rPr>
                                  <w:lang w:val="en-GB"/>
                                  <w14:textOutline w14:w="9525" w14:cap="rnd" w14:cmpd="sng" w14:algn="ctr">
                                    <w14:noFill/>
                                    <w14:prstDash w14:val="solid"/>
                                    <w14:bevel/>
                                  </w14:textOutline>
                                </w:rPr>
                              </w:pPr>
                              <w:r>
                                <w:rPr>
                                  <w:sz w:val="16"/>
                                  <w:szCs w:val="16"/>
                                  <w:lang w:val="en-GB"/>
                                  <w14:textOutline w14:w="9525" w14:cap="rnd" w14:cmpd="sng" w14:algn="ctr">
                                    <w14:noFill/>
                                    <w14:prstDash w14:val="solid"/>
                                    <w14:bevel/>
                                  </w14:textOutline>
                                </w:rPr>
                                <w:t xml:space="preserve">213 stakeholders prioritized phase II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1" name="Straight Arrow Connector 21"/>
                        <wps:cNvCnPr/>
                        <wps:spPr>
                          <a:xfrm>
                            <a:off x="1717431" y="1570892"/>
                            <a:ext cx="0" cy="342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1143000" y="0"/>
                            <a:ext cx="1256665" cy="3429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AFE256" w14:textId="77777777" w:rsidR="001E4539" w:rsidRPr="00A8373F" w:rsidRDefault="005313E0" w:rsidP="001E4539">
                              <w:pPr>
                                <w:jc w:val="center"/>
                                <w:rPr>
                                  <w:lang w:val="en-GB"/>
                                  <w14:textOutline w14:w="9525" w14:cap="rnd" w14:cmpd="sng" w14:algn="ctr">
                                    <w14:noFill/>
                                    <w14:prstDash w14:val="solid"/>
                                    <w14:bevel/>
                                  </w14:textOutline>
                                </w:rPr>
                              </w:pPr>
                              <w:r>
                                <w:rPr>
                                  <w:sz w:val="16"/>
                                  <w:szCs w:val="16"/>
                                  <w:lang w:val="en-GB"/>
                                  <w14:textOutline w14:w="9525" w14:cap="rnd" w14:cmpd="sng" w14:algn="ctr">
                                    <w14:noFill/>
                                    <w14:prstDash w14:val="solid"/>
                                    <w14:bevel/>
                                  </w14:textOutline>
                                </w:rPr>
                                <w:t>130 stakeholders responded</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5" name="Text Box 25"/>
                        <wps:cNvSpPr txBox="1"/>
                        <wps:spPr>
                          <a:xfrm>
                            <a:off x="0" y="914400"/>
                            <a:ext cx="1028700" cy="345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BFD8542" w14:textId="77777777" w:rsidR="001E4539" w:rsidRPr="00927BB2" w:rsidRDefault="005313E0" w:rsidP="001E4539">
                              <w:pPr>
                                <w:jc w:val="center"/>
                                <w:rPr>
                                  <w:sz w:val="16"/>
                                  <w:szCs w:val="16"/>
                                  <w:lang w:val="en-GB"/>
                                </w:rPr>
                              </w:pPr>
                              <w:r w:rsidRPr="00927BB2">
                                <w:rPr>
                                  <w:sz w:val="16"/>
                                  <w:szCs w:val="16"/>
                                  <w:lang w:val="en-GB"/>
                                </w:rPr>
                                <w:t>Steering committee review</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6" name="Text Box 26"/>
                        <wps:cNvSpPr txBox="1"/>
                        <wps:spPr>
                          <a:xfrm>
                            <a:off x="0" y="2286000"/>
                            <a:ext cx="1028700" cy="345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C7671F" w14:textId="77777777" w:rsidR="001E4539" w:rsidRPr="00927BB2" w:rsidRDefault="005313E0" w:rsidP="001E4539">
                              <w:pPr>
                                <w:jc w:val="center"/>
                                <w:rPr>
                                  <w:sz w:val="16"/>
                                  <w:szCs w:val="16"/>
                                  <w:lang w:val="en-GB"/>
                                </w:rPr>
                              </w:pPr>
                              <w:r w:rsidRPr="00927BB2">
                                <w:rPr>
                                  <w:sz w:val="16"/>
                                  <w:szCs w:val="16"/>
                                  <w:lang w:val="en-GB"/>
                                </w:rPr>
                                <w:t>Steering committee review</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7" name="Text Box 27"/>
                        <wps:cNvSpPr txBox="1"/>
                        <wps:spPr>
                          <a:xfrm>
                            <a:off x="0" y="3657600"/>
                            <a:ext cx="1028700" cy="345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BB864E" w14:textId="77777777" w:rsidR="001E4539" w:rsidRPr="00927BB2" w:rsidRDefault="005313E0" w:rsidP="001E4539">
                              <w:pPr>
                                <w:jc w:val="center"/>
                                <w:rPr>
                                  <w:sz w:val="16"/>
                                  <w:szCs w:val="16"/>
                                  <w:lang w:val="en-GB"/>
                                </w:rPr>
                              </w:pPr>
                              <w:r w:rsidRPr="00927BB2">
                                <w:rPr>
                                  <w:sz w:val="16"/>
                                  <w:szCs w:val="16"/>
                                  <w:lang w:val="en-GB"/>
                                </w:rPr>
                                <w:t>Steering committee review</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8" name="Straight Arrow Connector 28"/>
                        <wps:cNvCnPr/>
                        <wps:spPr>
                          <a:xfrm>
                            <a:off x="1031631" y="1031631"/>
                            <a:ext cx="6858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1031631" y="2403231"/>
                            <a:ext cx="6858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031631" y="3774831"/>
                            <a:ext cx="6858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2631831" y="685800"/>
                            <a:ext cx="1143000" cy="228600"/>
                          </a:xfrm>
                          <a:prstGeom prst="rect">
                            <a:avLst/>
                          </a:prstGeom>
                          <a:solidFill>
                            <a:schemeClr val="bg2">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E13406F" w14:textId="77777777" w:rsidR="001E4539" w:rsidRPr="0095622A" w:rsidRDefault="005313E0" w:rsidP="001E4539">
                              <w:pPr>
                                <w:jc w:val="center"/>
                                <w:rPr>
                                  <w:lang w:val="en-GB"/>
                                </w:rPr>
                              </w:pPr>
                              <w:r>
                                <w:rPr>
                                  <w:lang w:val="en-GB"/>
                                </w:rPr>
                                <w:t>Phase I</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073741824" name="Text Box 1073741824"/>
                        <wps:cNvSpPr txBox="1"/>
                        <wps:spPr>
                          <a:xfrm>
                            <a:off x="2631831" y="2174631"/>
                            <a:ext cx="1143000" cy="228600"/>
                          </a:xfrm>
                          <a:prstGeom prst="rect">
                            <a:avLst/>
                          </a:prstGeom>
                          <a:solidFill>
                            <a:schemeClr val="bg2">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6D1B0D" w14:textId="77777777" w:rsidR="001E4539" w:rsidRPr="0095622A" w:rsidRDefault="005313E0" w:rsidP="001E4539">
                              <w:pPr>
                                <w:jc w:val="center"/>
                                <w:rPr>
                                  <w:lang w:val="en-GB"/>
                                </w:rPr>
                              </w:pPr>
                              <w:r>
                                <w:rPr>
                                  <w:lang w:val="en-GB"/>
                                </w:rPr>
                                <w:t>Phase II</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073741825" name="Text Box 1073741825"/>
                        <wps:cNvSpPr txBox="1"/>
                        <wps:spPr>
                          <a:xfrm>
                            <a:off x="2631831" y="3546231"/>
                            <a:ext cx="1143000" cy="228600"/>
                          </a:xfrm>
                          <a:prstGeom prst="rect">
                            <a:avLst/>
                          </a:prstGeom>
                          <a:solidFill>
                            <a:schemeClr val="bg2">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38BC7AA" w14:textId="77777777" w:rsidR="001E4539" w:rsidRPr="0095622A" w:rsidRDefault="005313E0" w:rsidP="001E4539">
                              <w:pPr>
                                <w:jc w:val="center"/>
                                <w:rPr>
                                  <w:lang w:val="en-GB"/>
                                </w:rPr>
                              </w:pPr>
                              <w:r>
                                <w:rPr>
                                  <w:lang w:val="en-GB"/>
                                </w:rPr>
                                <w:t>Phase III</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73741836" o:spid="_x0000_s1043" style="width:297.2pt;height:339.4pt;margin-top:8.45pt;margin-left:22.3pt;position:absolute;z-index:251663360" coordsize="3774831,4310527">
                <v:shape id="Straight Arrow Connector 3" o:spid="_x0000_s1044" type="#_x0000_t32" style="width:0;height:342900;left:1717431;mso-wrap-style:square;position:absolute;top:328246;visibility:visible" o:connectortype="straight" strokecolor="black">
                  <v:stroke endarrow="block"/>
                </v:shape>
                <v:shape id="Text Box 5" o:spid="_x0000_s1045" type="#_x0000_t202" style="width:1256665;height:228600;left:1143000;mso-wrap-style:square;position:absolute;top:668215;visibility:visible;v-text-anchor:top" filled="f" strokecolor="black">
                  <v:textbox>
                    <w:txbxContent>
                      <w:p w:rsidR="001E4539" w:rsidRPr="00A8373F" w:rsidP="001E4539" w14:paraId="08CDF3EC" w14:textId="77777777">
                        <w:pPr>
                          <w:jc w:val="center"/>
                          <w:rPr>
                            <w:lang w:val="en-GB"/>
                            <w14:textOutline w14:w="9525" w14:cap="rnd">
                              <w14:noFill/>
                              <w14:prstDash w14:val="solid"/>
                              <w14:bevel/>
                            </w14:textOutline>
                          </w:rPr>
                        </w:pPr>
                        <w:r w:rsidRPr="00A8373F">
                          <w:rPr>
                            <w:sz w:val="16"/>
                            <w:szCs w:val="16"/>
                            <w:lang w:val="en-GB"/>
                            <w14:textOutline w14:w="9525" w14:cap="rnd">
                              <w14:noFill/>
                              <w14:prstDash w14:val="solid"/>
                              <w14:bevel/>
                            </w14:textOutline>
                          </w:rPr>
                          <w:t>510 questions submitted</w:t>
                        </w:r>
                      </w:p>
                    </w:txbxContent>
                  </v:textbox>
                </v:shape>
                <v:shape id="Straight Arrow Connector 8" o:spid="_x0000_s1046" type="#_x0000_t32" style="width:0;height:342900;left:1717431;mso-wrap-style:square;position:absolute;top:896815;visibility:visible" o:connectortype="straight" strokecolor="black">
                  <v:stroke endarrow="block"/>
                </v:shape>
                <v:shape id="Text Box 12" o:spid="_x0000_s1047" type="#_x0000_t202" style="width:1257300;height:342265;left:1143000;mso-wrap-style:square;position:absolute;top:1242646;visibility:visible;v-text-anchor:top" filled="f" strokecolor="black">
                  <v:textbox>
                    <w:txbxContent>
                      <w:p w:rsidR="001E4539" w:rsidRPr="00A8373F" w:rsidP="001E4539" w14:paraId="61A77BBA" w14:textId="77777777">
                        <w:pPr>
                          <w:jc w:val="center"/>
                          <w:rPr>
                            <w:lang w:val="en-GB"/>
                          </w:rPr>
                        </w:pPr>
                        <w:r w:rsidRPr="00A8373F">
                          <w:rPr>
                            <w:sz w:val="16"/>
                            <w:szCs w:val="16"/>
                            <w:lang w:val="en-GB"/>
                          </w:rPr>
                          <w:t xml:space="preserve">96 questions </w:t>
                        </w:r>
                        <w:r>
                          <w:rPr>
                            <w:sz w:val="16"/>
                            <w:szCs w:val="16"/>
                            <w:lang w:val="en-GB"/>
                          </w:rPr>
                          <w:t>brought forward</w:t>
                        </w:r>
                        <w:r w:rsidRPr="00A8373F">
                          <w:rPr>
                            <w:sz w:val="16"/>
                            <w:szCs w:val="16"/>
                            <w:lang w:val="en-GB"/>
                          </w:rPr>
                          <w:t xml:space="preserve"> </w:t>
                        </w:r>
                      </w:p>
                    </w:txbxContent>
                  </v:textbox>
                </v:shape>
                <v:shape id="Straight Arrow Connector 13" o:spid="_x0000_s1048" type="#_x0000_t32" style="width:0;height:342900;left:1711569;mso-wrap-style:square;position:absolute;top:2256692;visibility:visible" o:connectortype="straight" strokecolor="black">
                  <v:stroke endarrow="block"/>
                </v:shape>
                <v:shape id="Text Box 14" o:spid="_x0000_s1049" type="#_x0000_t202" style="width:1256665;height:342265;left:1148862;mso-wrap-style:square;position:absolute;top:2602523;visibility:visible;v-text-anchor:top" filled="f" strokecolor="black">
                  <v:textbox>
                    <w:txbxContent>
                      <w:p w:rsidR="001E4539" w:rsidRPr="00A8373F" w:rsidP="001E4539" w14:paraId="1DCB9D60" w14:textId="77777777">
                        <w:pPr>
                          <w:jc w:val="center"/>
                          <w:rPr>
                            <w:lang w:val="en-GB"/>
                            <w14:textOutline w14:w="9525" w14:cap="rnd">
                              <w14:noFill/>
                              <w14:prstDash w14:val="solid"/>
                              <w14:bevel/>
                            </w14:textOutline>
                          </w:rPr>
                        </w:pPr>
                        <w:r>
                          <w:rPr>
                            <w:sz w:val="16"/>
                            <w:szCs w:val="16"/>
                            <w:lang w:val="en-GB"/>
                            <w14:textOutline w14:w="9525" w14:cap="rnd">
                              <w14:noFill/>
                              <w14:prstDash w14:val="solid"/>
                              <w14:bevel/>
                            </w14:textOutline>
                          </w:rPr>
                          <w:t>39 questions brought forward for prioritization</w:t>
                        </w:r>
                      </w:p>
                    </w:txbxContent>
                  </v:textbox>
                </v:shape>
                <v:shape id="Straight Arrow Connector 15" o:spid="_x0000_s1050" type="#_x0000_t32" style="width:0;height:342900;left:1717431;mso-wrap-style:square;position:absolute;top:2942492;visibility:visible" o:connectortype="straight" strokecolor="black">
                  <v:stroke endarrow="block"/>
                </v:shape>
                <v:shape id="Text Box 16" o:spid="_x0000_s1051" type="#_x0000_t202" style="width:1256665;height:342265;left:1143000;mso-wrap-style:square;position:absolute;top:3282462;visibility:visible;v-text-anchor:top" filled="f" strokecolor="black">
                  <v:textbox>
                    <w:txbxContent>
                      <w:p w:rsidR="001E4539" w:rsidRPr="00A8373F" w:rsidP="001E4539" w14:paraId="57F063D8" w14:textId="77777777">
                        <w:pPr>
                          <w:jc w:val="center"/>
                          <w:rPr>
                            <w:lang w:val="en-GB"/>
                            <w14:textOutline w14:w="9525" w14:cap="rnd">
                              <w14:noFill/>
                              <w14:prstDash w14:val="solid"/>
                              <w14:bevel/>
                            </w14:textOutline>
                          </w:rPr>
                        </w:pPr>
                        <w:r>
                          <w:rPr>
                            <w:sz w:val="16"/>
                            <w:szCs w:val="16"/>
                            <w:lang w:val="en-GB"/>
                            <w14:textOutline w14:w="9525" w14:cap="rnd">
                              <w14:noFill/>
                              <w14:prstDash w14:val="solid"/>
                              <w14:bevel/>
                            </w14:textOutline>
                          </w:rPr>
                          <w:t xml:space="preserve">216 stakeholders prioritized phase III </w:t>
                        </w:r>
                      </w:p>
                    </w:txbxContent>
                  </v:textbox>
                </v:shape>
                <v:shape id="Straight Arrow Connector 17" o:spid="_x0000_s1052" type="#_x0000_t32" style="width:0;height:342900;left:1717431;mso-wrap-style:square;position:absolute;top:3628292;visibility:visible" o:connectortype="straight" strokecolor="black">
                  <v:stroke endarrow="block"/>
                </v:shape>
                <v:shape id="Text Box 18" o:spid="_x0000_s1053" type="#_x0000_t202" style="width:1256665;height:342265;left:1143000;mso-wrap-style:square;position:absolute;top:3968262;visibility:visible;v-text-anchor:top" filled="f" strokecolor="black">
                  <v:textbox>
                    <w:txbxContent>
                      <w:p w:rsidR="001E4539" w:rsidRPr="00A8373F" w:rsidP="001E4539" w14:paraId="13AD6FBC" w14:textId="77777777">
                        <w:pPr>
                          <w:jc w:val="center"/>
                          <w:rPr>
                            <w:lang w:val="en-GB"/>
                            <w14:textOutline w14:w="9525" w14:cap="rnd">
                              <w14:noFill/>
                              <w14:prstDash w14:val="solid"/>
                              <w14:bevel/>
                            </w14:textOutline>
                          </w:rPr>
                        </w:pPr>
                        <w:r>
                          <w:rPr>
                            <w:sz w:val="16"/>
                            <w:szCs w:val="16"/>
                            <w:lang w:val="en-GB"/>
                            <w14:textOutline w14:w="9525" w14:cap="rnd">
                              <w14:noFill/>
                              <w14:prstDash w14:val="solid"/>
                              <w14:bevel/>
                            </w14:textOutline>
                          </w:rPr>
                          <w:t xml:space="preserve">13 definitive research questions </w:t>
                        </w:r>
                      </w:p>
                    </w:txbxContent>
                  </v:textbox>
                </v:shape>
                <v:shape id="Text Box 20" o:spid="_x0000_s1054" type="#_x0000_t202" style="width:1256665;height:342265;left:1148862;mso-wrap-style:square;position:absolute;top:1910862;visibility:visible;v-text-anchor:top" filled="f" strokecolor="black">
                  <v:textbox>
                    <w:txbxContent>
                      <w:p w:rsidR="001E4539" w:rsidRPr="00A8373F" w:rsidP="001E4539" w14:paraId="5B141264" w14:textId="77777777">
                        <w:pPr>
                          <w:jc w:val="center"/>
                          <w:rPr>
                            <w:lang w:val="en-GB"/>
                            <w14:textOutline w14:w="9525" w14:cap="rnd">
                              <w14:noFill/>
                              <w14:prstDash w14:val="solid"/>
                              <w14:bevel/>
                            </w14:textOutline>
                          </w:rPr>
                        </w:pPr>
                        <w:r>
                          <w:rPr>
                            <w:sz w:val="16"/>
                            <w:szCs w:val="16"/>
                            <w:lang w:val="en-GB"/>
                            <w14:textOutline w14:w="9525" w14:cap="rnd">
                              <w14:noFill/>
                              <w14:prstDash w14:val="solid"/>
                              <w14:bevel/>
                            </w14:textOutline>
                          </w:rPr>
                          <w:t xml:space="preserve">213 stakeholders prioritized phase II </w:t>
                        </w:r>
                      </w:p>
                    </w:txbxContent>
                  </v:textbox>
                </v:shape>
                <v:shape id="Straight Arrow Connector 21" o:spid="_x0000_s1055" type="#_x0000_t32" style="width:0;height:342900;left:1717431;mso-wrap-style:square;position:absolute;top:1570892;visibility:visible" o:connectortype="straight" strokecolor="black">
                  <v:stroke endarrow="block"/>
                </v:shape>
                <v:shape id="Text Box 24" o:spid="_x0000_s1056" type="#_x0000_t202" style="width:1256665;height:342900;left:1143000;mso-wrap-style:square;position:absolute;visibility:visible;v-text-anchor:top" filled="f" strokecolor="black">
                  <v:textbox>
                    <w:txbxContent>
                      <w:p w:rsidR="001E4539" w:rsidRPr="00A8373F" w:rsidP="001E4539" w14:paraId="5A280A76" w14:textId="77777777">
                        <w:pPr>
                          <w:jc w:val="center"/>
                          <w:rPr>
                            <w:lang w:val="en-GB"/>
                            <w14:textOutline w14:w="9525" w14:cap="rnd">
                              <w14:noFill/>
                              <w14:prstDash w14:val="solid"/>
                              <w14:bevel/>
                            </w14:textOutline>
                          </w:rPr>
                        </w:pPr>
                        <w:r>
                          <w:rPr>
                            <w:sz w:val="16"/>
                            <w:szCs w:val="16"/>
                            <w:lang w:val="en-GB"/>
                            <w14:textOutline w14:w="9525" w14:cap="rnd">
                              <w14:noFill/>
                              <w14:prstDash w14:val="solid"/>
                              <w14:bevel/>
                            </w14:textOutline>
                          </w:rPr>
                          <w:t>130 stakeholders responded</w:t>
                        </w:r>
                      </w:p>
                    </w:txbxContent>
                  </v:textbox>
                </v:shape>
                <v:shape id="Text Box 25" o:spid="_x0000_s1057" type="#_x0000_t202" style="width:1028700;height:345440;mso-wrap-style:square;position:absolute;top:914400;visibility:visible;v-text-anchor:top" filled="f" strokecolor="black">
                  <v:textbox>
                    <w:txbxContent>
                      <w:p w:rsidR="001E4539" w:rsidRPr="00927BB2" w:rsidP="001E4539" w14:paraId="4E57DB5F" w14:textId="77777777">
                        <w:pPr>
                          <w:jc w:val="center"/>
                          <w:rPr>
                            <w:sz w:val="16"/>
                            <w:szCs w:val="16"/>
                            <w:lang w:val="en-GB"/>
                          </w:rPr>
                        </w:pPr>
                        <w:r w:rsidRPr="00927BB2">
                          <w:rPr>
                            <w:sz w:val="16"/>
                            <w:szCs w:val="16"/>
                            <w:lang w:val="en-GB"/>
                          </w:rPr>
                          <w:t>Steering committee review</w:t>
                        </w:r>
                      </w:p>
                    </w:txbxContent>
                  </v:textbox>
                </v:shape>
                <v:shape id="Text Box 26" o:spid="_x0000_s1058" type="#_x0000_t202" style="width:1028700;height:345440;mso-wrap-style:square;position:absolute;top:2286000;visibility:visible;v-text-anchor:top" filled="f" strokecolor="black">
                  <v:textbox>
                    <w:txbxContent>
                      <w:p w:rsidR="001E4539" w:rsidRPr="00927BB2" w:rsidP="001E4539" w14:paraId="3DEABEDA" w14:textId="77777777">
                        <w:pPr>
                          <w:jc w:val="center"/>
                          <w:rPr>
                            <w:sz w:val="16"/>
                            <w:szCs w:val="16"/>
                            <w:lang w:val="en-GB"/>
                          </w:rPr>
                        </w:pPr>
                        <w:r w:rsidRPr="00927BB2">
                          <w:rPr>
                            <w:sz w:val="16"/>
                            <w:szCs w:val="16"/>
                            <w:lang w:val="en-GB"/>
                          </w:rPr>
                          <w:t>Steering committee review</w:t>
                        </w:r>
                      </w:p>
                    </w:txbxContent>
                  </v:textbox>
                </v:shape>
                <v:shape id="Text Box 27" o:spid="_x0000_s1059" type="#_x0000_t202" style="width:1028700;height:345440;mso-wrap-style:square;position:absolute;top:3657600;visibility:visible;v-text-anchor:top" filled="f" strokecolor="black">
                  <v:textbox>
                    <w:txbxContent>
                      <w:p w:rsidR="001E4539" w:rsidRPr="00927BB2" w:rsidP="001E4539" w14:paraId="6761072B" w14:textId="77777777">
                        <w:pPr>
                          <w:jc w:val="center"/>
                          <w:rPr>
                            <w:sz w:val="16"/>
                            <w:szCs w:val="16"/>
                            <w:lang w:val="en-GB"/>
                          </w:rPr>
                        </w:pPr>
                        <w:r w:rsidRPr="00927BB2">
                          <w:rPr>
                            <w:sz w:val="16"/>
                            <w:szCs w:val="16"/>
                            <w:lang w:val="en-GB"/>
                          </w:rPr>
                          <w:t>Steering committee review</w:t>
                        </w:r>
                      </w:p>
                    </w:txbxContent>
                  </v:textbox>
                </v:shape>
                <v:shape id="Straight Arrow Connector 28" o:spid="_x0000_s1060" type="#_x0000_t32" style="width:685800;height:0;left:1031631;mso-wrap-style:square;position:absolute;top:1031631;visibility:visible" o:connectortype="straight" strokecolor="black">
                  <v:stroke endarrow="block"/>
                </v:shape>
                <v:shape id="Straight Arrow Connector 29" o:spid="_x0000_s1061" type="#_x0000_t32" style="width:685800;height:0;left:1031631;mso-wrap-style:square;position:absolute;top:2403231;visibility:visible" o:connectortype="straight" strokecolor="black">
                  <v:stroke endarrow="block"/>
                </v:shape>
                <v:shape id="Straight Arrow Connector 30" o:spid="_x0000_s1062" type="#_x0000_t32" style="width:685800;height:0;left:1031631;mso-wrap-style:square;position:absolute;top:3774831;visibility:visible" o:connectortype="straight" strokecolor="black">
                  <v:stroke endarrow="block"/>
                </v:shape>
                <v:shape id="Text Box 31" o:spid="_x0000_s1063" type="#_x0000_t202" style="width:1143000;height:228600;left:2631831;mso-wrap-style:square;position:absolute;top:685800;visibility:visible;v-text-anchor:top" fillcolor="#c4bc96" strokecolor="black">
                  <v:textbox>
                    <w:txbxContent>
                      <w:p w:rsidR="001E4539" w:rsidRPr="0095622A" w:rsidP="001E4539" w14:paraId="56232CF3" w14:textId="77777777">
                        <w:pPr>
                          <w:jc w:val="center"/>
                          <w:rPr>
                            <w:lang w:val="en-GB"/>
                          </w:rPr>
                        </w:pPr>
                        <w:r>
                          <w:rPr>
                            <w:lang w:val="en-GB"/>
                          </w:rPr>
                          <w:t>Phase I</w:t>
                        </w:r>
                      </w:p>
                    </w:txbxContent>
                  </v:textbox>
                </v:shape>
                <v:shape id="Text Box 1073741824" o:spid="_x0000_s1064" type="#_x0000_t202" style="width:1143000;height:228600;left:2631831;mso-wrap-style:square;position:absolute;top:2174631;visibility:visible;v-text-anchor:top" fillcolor="#c4bc96" strokecolor="black">
                  <v:textbox>
                    <w:txbxContent>
                      <w:p w:rsidR="001E4539" w:rsidRPr="0095622A" w:rsidP="001E4539" w14:paraId="3B56377B" w14:textId="77777777">
                        <w:pPr>
                          <w:jc w:val="center"/>
                          <w:rPr>
                            <w:lang w:val="en-GB"/>
                          </w:rPr>
                        </w:pPr>
                        <w:r>
                          <w:rPr>
                            <w:lang w:val="en-GB"/>
                          </w:rPr>
                          <w:t>Phase II</w:t>
                        </w:r>
                      </w:p>
                    </w:txbxContent>
                  </v:textbox>
                </v:shape>
                <v:shape id="Text Box 1073741825" o:spid="_x0000_s1065" type="#_x0000_t202" style="width:1143000;height:228600;left:2631831;mso-wrap-style:square;position:absolute;top:3546231;visibility:visible;v-text-anchor:top" fillcolor="#c4bc96" strokecolor="black">
                  <v:textbox>
                    <w:txbxContent>
                      <w:p w:rsidR="001E4539" w:rsidRPr="0095622A" w:rsidP="001E4539" w14:paraId="6154B385" w14:textId="77777777">
                        <w:pPr>
                          <w:jc w:val="center"/>
                          <w:rPr>
                            <w:lang w:val="en-GB"/>
                          </w:rPr>
                        </w:pPr>
                        <w:r>
                          <w:rPr>
                            <w:lang w:val="en-GB"/>
                          </w:rPr>
                          <w:t>Phase III</w:t>
                        </w:r>
                      </w:p>
                    </w:txbxContent>
                  </v:textbox>
                </v:shape>
                <w10:wrap type="through"/>
              </v:group>
            </w:pict>
          </mc:Fallback>
        </mc:AlternateContent>
      </w:r>
      <w:r>
        <w:rPr>
          <w:noProof/>
          <w:sz w:val="20"/>
          <w:szCs w:val="20"/>
          <w:lang w:val="en-GB" w:eastAsia="en-GB"/>
        </w:rPr>
        <mc:AlternateContent>
          <mc:Choice Requires="wps">
            <w:drawing>
              <wp:anchor distT="0" distB="0" distL="114300" distR="114300" simplePos="0" relativeHeight="251660288" behindDoc="0" locked="0" layoutInCell="1" allowOverlap="1" wp14:anchorId="0C862480" wp14:editId="1132FCB9">
                <wp:simplePos x="0" y="0"/>
                <wp:positionH relativeFrom="column">
                  <wp:posOffset>2108835</wp:posOffset>
                </wp:positionH>
                <wp:positionV relativeFrom="paragraph">
                  <wp:posOffset>53340</wp:posOffset>
                </wp:positionV>
                <wp:extent cx="297815"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9C0A4C" w14:textId="77777777" w:rsidR="001E4539" w:rsidRDefault="001E4539" w:rsidP="001E4539"/>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 o:spid="_x0000_s1066" type="#_x0000_t202" style="width:23.45pt;height:1in;margin-top:4.2pt;margin-left:166.05pt;mso-wrap-distance-bottom:0;mso-wrap-distance-left:9pt;mso-wrap-distance-right:9pt;mso-wrap-distance-top:0;mso-wrap-style:none;position:absolute;visibility:visible;v-text-anchor:top;z-index:251661312" filled="f" stroked="f">
                <v:textbox>
                  <w:txbxContent>
                    <w:p w:rsidR="001E4539" w:rsidP="001E4539" w14:paraId="5915CC5E" w14:textId="77777777"/>
                  </w:txbxContent>
                </v:textbox>
                <w10:wrap type="square"/>
              </v:shape>
            </w:pict>
          </mc:Fallback>
        </mc:AlternateContent>
      </w:r>
    </w:p>
    <w:p w14:paraId="6720F319" w14:textId="77777777" w:rsidR="001E4539" w:rsidRDefault="001E4539" w:rsidP="001E4539">
      <w:pPr>
        <w:rPr>
          <w:sz w:val="20"/>
          <w:szCs w:val="20"/>
        </w:rPr>
      </w:pPr>
    </w:p>
    <w:p w14:paraId="761AF38D" w14:textId="77777777" w:rsidR="001E4539" w:rsidRDefault="001E4539" w:rsidP="001E4539">
      <w:pPr>
        <w:rPr>
          <w:sz w:val="20"/>
          <w:szCs w:val="20"/>
        </w:rPr>
      </w:pPr>
    </w:p>
    <w:p w14:paraId="02FE5087" w14:textId="77777777" w:rsidR="001E4539" w:rsidRDefault="001E4539" w:rsidP="001E4539">
      <w:pPr>
        <w:rPr>
          <w:sz w:val="20"/>
          <w:szCs w:val="20"/>
        </w:rPr>
      </w:pPr>
    </w:p>
    <w:p w14:paraId="7163F886" w14:textId="77777777" w:rsidR="001E4539" w:rsidRDefault="001E4539" w:rsidP="001E4539">
      <w:pPr>
        <w:rPr>
          <w:sz w:val="20"/>
          <w:szCs w:val="20"/>
        </w:rPr>
      </w:pPr>
    </w:p>
    <w:p w14:paraId="23421057" w14:textId="77777777" w:rsidR="001E4539" w:rsidRDefault="001E4539" w:rsidP="001E4539">
      <w:pPr>
        <w:rPr>
          <w:sz w:val="20"/>
          <w:szCs w:val="20"/>
        </w:rPr>
      </w:pPr>
    </w:p>
    <w:p w14:paraId="38799420" w14:textId="77777777" w:rsidR="001E4539" w:rsidRDefault="001E4539" w:rsidP="001E4539">
      <w:pPr>
        <w:rPr>
          <w:sz w:val="20"/>
          <w:szCs w:val="20"/>
        </w:rPr>
      </w:pPr>
    </w:p>
    <w:p w14:paraId="2B346425" w14:textId="77777777" w:rsidR="001E4539" w:rsidRDefault="001E4539" w:rsidP="001E4539">
      <w:pPr>
        <w:rPr>
          <w:sz w:val="20"/>
          <w:szCs w:val="20"/>
        </w:rPr>
      </w:pPr>
    </w:p>
    <w:p w14:paraId="13F2B516" w14:textId="77777777" w:rsidR="001E4539" w:rsidRDefault="001E4539" w:rsidP="001E4539">
      <w:pPr>
        <w:rPr>
          <w:sz w:val="20"/>
          <w:szCs w:val="20"/>
        </w:rPr>
      </w:pPr>
    </w:p>
    <w:p w14:paraId="6119D812" w14:textId="77777777" w:rsidR="001E4539" w:rsidRDefault="001E4539" w:rsidP="001E4539">
      <w:pPr>
        <w:rPr>
          <w:sz w:val="20"/>
          <w:szCs w:val="20"/>
        </w:rPr>
      </w:pPr>
    </w:p>
    <w:p w14:paraId="37830487" w14:textId="77777777" w:rsidR="001E4539" w:rsidRDefault="001E4539" w:rsidP="001E4539">
      <w:pPr>
        <w:rPr>
          <w:sz w:val="20"/>
          <w:szCs w:val="20"/>
        </w:rPr>
      </w:pPr>
    </w:p>
    <w:p w14:paraId="38518EA7" w14:textId="77777777" w:rsidR="001E4539" w:rsidRDefault="001E4539" w:rsidP="001E4539">
      <w:pPr>
        <w:rPr>
          <w:rFonts w:ascii="Arial" w:eastAsia="Arial" w:hAnsi="Arial" w:cs="Arial"/>
          <w:b/>
          <w:noProof/>
        </w:rPr>
      </w:pPr>
    </w:p>
    <w:p w14:paraId="2BDA6DD1" w14:textId="77777777" w:rsidR="001E4539" w:rsidRDefault="001E4539" w:rsidP="001E4539">
      <w:pPr>
        <w:rPr>
          <w:rFonts w:ascii="Arial" w:eastAsia="Arial" w:hAnsi="Arial" w:cs="Arial"/>
          <w:b/>
          <w:noProof/>
        </w:rPr>
      </w:pPr>
    </w:p>
    <w:p w14:paraId="75B3B9E6" w14:textId="77777777" w:rsidR="001E4539" w:rsidRDefault="001E4539" w:rsidP="001E4539">
      <w:pPr>
        <w:rPr>
          <w:sz w:val="20"/>
          <w:szCs w:val="20"/>
        </w:rPr>
      </w:pPr>
    </w:p>
    <w:p w14:paraId="0AEF97A1" w14:textId="77777777" w:rsidR="001E4539" w:rsidRDefault="001E4539" w:rsidP="001E4539">
      <w:pPr>
        <w:rPr>
          <w:sz w:val="20"/>
          <w:szCs w:val="20"/>
        </w:rPr>
      </w:pPr>
    </w:p>
    <w:p w14:paraId="2498C4B2" w14:textId="77777777" w:rsidR="001E4539" w:rsidRDefault="001E4539" w:rsidP="001E4539">
      <w:pPr>
        <w:rPr>
          <w:sz w:val="20"/>
          <w:szCs w:val="20"/>
        </w:rPr>
      </w:pPr>
    </w:p>
    <w:p w14:paraId="13BEA5E7" w14:textId="77777777" w:rsidR="001E4539" w:rsidRDefault="001E4539" w:rsidP="001E4539">
      <w:pPr>
        <w:rPr>
          <w:sz w:val="20"/>
          <w:szCs w:val="20"/>
        </w:rPr>
      </w:pPr>
    </w:p>
    <w:p w14:paraId="13EF3C1A" w14:textId="77777777" w:rsidR="001E4539" w:rsidRDefault="001E4539" w:rsidP="001E4539">
      <w:pPr>
        <w:rPr>
          <w:sz w:val="20"/>
          <w:szCs w:val="20"/>
        </w:rPr>
      </w:pPr>
    </w:p>
    <w:p w14:paraId="5BE1793A" w14:textId="77777777" w:rsidR="001E4539" w:rsidRDefault="001E4539" w:rsidP="001E4539">
      <w:pPr>
        <w:rPr>
          <w:sz w:val="20"/>
          <w:szCs w:val="20"/>
        </w:rPr>
      </w:pPr>
    </w:p>
    <w:p w14:paraId="73F4805B" w14:textId="77777777" w:rsidR="001E4539" w:rsidRDefault="001E4539" w:rsidP="001E4539">
      <w:pPr>
        <w:rPr>
          <w:sz w:val="20"/>
          <w:szCs w:val="20"/>
        </w:rPr>
      </w:pPr>
    </w:p>
    <w:p w14:paraId="05ED1E8B" w14:textId="77777777" w:rsidR="001E4539" w:rsidRDefault="001E4539" w:rsidP="001E4539">
      <w:pPr>
        <w:rPr>
          <w:sz w:val="20"/>
          <w:szCs w:val="20"/>
        </w:rPr>
      </w:pPr>
    </w:p>
    <w:p w14:paraId="74B97B28" w14:textId="77777777" w:rsidR="001E4539" w:rsidRDefault="001E4539" w:rsidP="001E4539">
      <w:pPr>
        <w:rPr>
          <w:sz w:val="20"/>
          <w:szCs w:val="20"/>
        </w:rPr>
      </w:pPr>
    </w:p>
    <w:p w14:paraId="0AB6A45F" w14:textId="77777777" w:rsidR="001E4539" w:rsidRDefault="001E4539" w:rsidP="001E4539">
      <w:pPr>
        <w:rPr>
          <w:sz w:val="20"/>
          <w:szCs w:val="20"/>
        </w:rPr>
      </w:pPr>
    </w:p>
    <w:p w14:paraId="1BCC8749" w14:textId="77777777" w:rsidR="001E4539" w:rsidRDefault="001E4539" w:rsidP="001E4539">
      <w:pPr>
        <w:rPr>
          <w:sz w:val="20"/>
          <w:szCs w:val="20"/>
        </w:rPr>
      </w:pPr>
    </w:p>
    <w:p w14:paraId="106ECCE5" w14:textId="77777777" w:rsidR="001E4539" w:rsidRDefault="001E4539" w:rsidP="001E4539">
      <w:pPr>
        <w:rPr>
          <w:sz w:val="20"/>
          <w:szCs w:val="20"/>
        </w:rPr>
      </w:pPr>
    </w:p>
    <w:p w14:paraId="05B72AB6" w14:textId="77777777" w:rsidR="001E4539" w:rsidRDefault="001E4539" w:rsidP="001E4539">
      <w:pPr>
        <w:rPr>
          <w:sz w:val="20"/>
          <w:szCs w:val="20"/>
        </w:rPr>
      </w:pPr>
    </w:p>
    <w:p w14:paraId="5EEE4076" w14:textId="77777777" w:rsidR="001E4539" w:rsidRDefault="001E4539" w:rsidP="001E4539">
      <w:pPr>
        <w:rPr>
          <w:sz w:val="20"/>
          <w:szCs w:val="20"/>
        </w:rPr>
      </w:pPr>
    </w:p>
    <w:p w14:paraId="752BDF7B" w14:textId="77777777" w:rsidR="001E4539" w:rsidRDefault="001E4539" w:rsidP="001E4539">
      <w:pPr>
        <w:rPr>
          <w:sz w:val="20"/>
          <w:szCs w:val="20"/>
        </w:rPr>
      </w:pPr>
    </w:p>
    <w:p w14:paraId="2F29721D" w14:textId="77777777" w:rsidR="001E4539" w:rsidRDefault="001E4539" w:rsidP="001E4539">
      <w:pPr>
        <w:rPr>
          <w:sz w:val="20"/>
          <w:szCs w:val="20"/>
        </w:rPr>
      </w:pPr>
    </w:p>
    <w:p w14:paraId="640B82E6" w14:textId="77777777" w:rsidR="001E4539" w:rsidRDefault="001E4539"/>
    <w:p w14:paraId="28A98C85" w14:textId="77777777" w:rsidR="001E4539" w:rsidRDefault="001E4539"/>
    <w:p w14:paraId="0B80916D" w14:textId="77777777" w:rsidR="002076E9" w:rsidRDefault="002076E9"/>
    <w:p w14:paraId="5E57C488" w14:textId="77777777" w:rsidR="002076E9" w:rsidRDefault="002076E9"/>
    <w:p w14:paraId="681B8F9D" w14:textId="77777777" w:rsidR="002076E9" w:rsidRDefault="002076E9"/>
    <w:p w14:paraId="04615DB2" w14:textId="77777777" w:rsidR="002076E9" w:rsidRDefault="002076E9"/>
    <w:p w14:paraId="2654191B" w14:textId="77777777" w:rsidR="002076E9" w:rsidRDefault="002076E9"/>
    <w:p w14:paraId="0353F76E" w14:textId="77777777" w:rsidR="002076E9" w:rsidRDefault="002076E9"/>
    <w:p w14:paraId="4747E98A" w14:textId="77777777" w:rsidR="002076E9" w:rsidRDefault="002076E9"/>
    <w:p w14:paraId="2CD71DEA" w14:textId="77777777" w:rsidR="002076E9" w:rsidRDefault="002076E9"/>
    <w:p w14:paraId="53A36F20" w14:textId="77777777" w:rsidR="002076E9" w:rsidRDefault="002076E9"/>
    <w:p w14:paraId="3FEB05A7" w14:textId="77777777" w:rsidR="002076E9" w:rsidRDefault="002076E9"/>
    <w:p w14:paraId="3644A824" w14:textId="77777777" w:rsidR="002076E9" w:rsidRDefault="002076E9"/>
    <w:p w14:paraId="02F34A11" w14:textId="77777777" w:rsidR="002076E9" w:rsidRDefault="002076E9"/>
    <w:p w14:paraId="4A6D319C" w14:textId="77777777" w:rsidR="002076E9" w:rsidRDefault="002076E9"/>
    <w:p w14:paraId="5A1519CB" w14:textId="77777777" w:rsidR="002076E9" w:rsidRDefault="002076E9"/>
    <w:p w14:paraId="768B75B5" w14:textId="77777777" w:rsidR="002076E9" w:rsidRDefault="002076E9"/>
    <w:p w14:paraId="5F2F8F59" w14:textId="77777777" w:rsidR="002076E9" w:rsidRDefault="002076E9"/>
    <w:p w14:paraId="3E9B2711" w14:textId="77777777" w:rsidR="002076E9" w:rsidRDefault="002076E9"/>
    <w:p w14:paraId="613699EE" w14:textId="77777777" w:rsidR="002076E9" w:rsidRDefault="002076E9"/>
    <w:p w14:paraId="06BC28BD" w14:textId="77777777" w:rsidR="002076E9" w:rsidRDefault="002076E9"/>
    <w:p w14:paraId="7B739600" w14:textId="77777777" w:rsidR="002076E9" w:rsidRDefault="002076E9"/>
    <w:p w14:paraId="1C4E78CF" w14:textId="77777777" w:rsidR="002076E9" w:rsidRDefault="002076E9" w:rsidP="002076E9">
      <w:pPr>
        <w:pStyle w:val="NormalWeb"/>
        <w:spacing w:before="0" w:beforeAutospacing="0" w:after="0" w:afterAutospacing="0"/>
        <w:rPr>
          <w:rFonts w:ascii="Helvetica Neue" w:hAnsi="Helvetica Neue"/>
          <w:color w:val="000000" w:themeColor="text1"/>
          <w:sz w:val="16"/>
          <w:szCs w:val="16"/>
        </w:rPr>
      </w:pPr>
    </w:p>
    <w:p w14:paraId="097D6BF4" w14:textId="77777777" w:rsidR="002076E9" w:rsidRPr="009021BB" w:rsidRDefault="005313E0" w:rsidP="002076E9">
      <w:pPr>
        <w:pStyle w:val="NormalWeb"/>
        <w:spacing w:before="0" w:beforeAutospacing="0" w:after="0" w:afterAutospacing="0"/>
        <w:rPr>
          <w:rFonts w:ascii="Helvetica Neue" w:hAnsi="Helvetica Neue"/>
          <w:b/>
          <w:color w:val="000000" w:themeColor="text1"/>
          <w:sz w:val="13"/>
          <w:szCs w:val="13"/>
        </w:rPr>
      </w:pPr>
      <w:r w:rsidRPr="009021BB">
        <w:rPr>
          <w:rFonts w:ascii="Helvetica Neue" w:hAnsi="Helvetica Neue"/>
          <w:b/>
          <w:color w:val="000000" w:themeColor="text1"/>
          <w:sz w:val="16"/>
          <w:szCs w:val="16"/>
        </w:rPr>
        <w:lastRenderedPageBreak/>
        <w:t>Table 1 – Category of stakeholders in Phase I, II and III</w:t>
      </w:r>
    </w:p>
    <w:p w14:paraId="2BA31F72" w14:textId="77777777" w:rsidR="002076E9" w:rsidRDefault="002076E9"/>
    <w:tbl>
      <w:tblPr>
        <w:tblStyle w:val="PlainTable2"/>
        <w:tblpPr w:leftFromText="180" w:rightFromText="180" w:vertAnchor="text" w:horzAnchor="page" w:tblpX="1630" w:tblpY="872"/>
        <w:tblW w:w="0" w:type="auto"/>
        <w:tblLook w:val="04A0" w:firstRow="1" w:lastRow="0" w:firstColumn="1" w:lastColumn="0" w:noHBand="0" w:noVBand="1"/>
      </w:tblPr>
      <w:tblGrid>
        <w:gridCol w:w="1942"/>
        <w:gridCol w:w="754"/>
        <w:gridCol w:w="654"/>
        <w:gridCol w:w="718"/>
      </w:tblGrid>
      <w:tr w:rsidR="004F12BA" w14:paraId="5BEB0140" w14:textId="77777777" w:rsidTr="004F12BA">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942" w:type="dxa"/>
          </w:tcPr>
          <w:p w14:paraId="2BFA2DE9" w14:textId="77777777" w:rsidR="002076E9" w:rsidRPr="0000555C" w:rsidRDefault="002076E9" w:rsidP="007946BD">
            <w:pPr>
              <w:pStyle w:val="NormalWeb"/>
              <w:spacing w:before="0" w:beforeAutospacing="0" w:after="0" w:afterAutospacing="0"/>
              <w:jc w:val="center"/>
              <w:rPr>
                <w:sz w:val="16"/>
                <w:szCs w:val="16"/>
              </w:rPr>
            </w:pPr>
          </w:p>
        </w:tc>
        <w:tc>
          <w:tcPr>
            <w:tcW w:w="2017" w:type="dxa"/>
            <w:gridSpan w:val="3"/>
          </w:tcPr>
          <w:p w14:paraId="37C000C9" w14:textId="77777777" w:rsidR="002076E9" w:rsidRPr="0000555C" w:rsidRDefault="005313E0" w:rsidP="007946B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16"/>
                <w:szCs w:val="16"/>
                <w:u w:val="single"/>
              </w:rPr>
            </w:pPr>
            <w:r w:rsidRPr="0000555C">
              <w:rPr>
                <w:b w:val="0"/>
                <w:sz w:val="16"/>
                <w:szCs w:val="16"/>
                <w:u w:val="single"/>
              </w:rPr>
              <w:t>Number of stakeholders</w:t>
            </w:r>
          </w:p>
        </w:tc>
      </w:tr>
      <w:tr w:rsidR="004F12BA" w14:paraId="32EB2E33" w14:textId="77777777" w:rsidTr="004F12BA">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942" w:type="dxa"/>
          </w:tcPr>
          <w:p w14:paraId="619BD31C" w14:textId="77777777" w:rsidR="002076E9" w:rsidRPr="00AC3464" w:rsidRDefault="005313E0" w:rsidP="007946BD">
            <w:pPr>
              <w:pStyle w:val="NormalWeb"/>
              <w:spacing w:before="0" w:beforeAutospacing="0" w:after="0" w:afterAutospacing="0"/>
              <w:jc w:val="center"/>
              <w:rPr>
                <w:sz w:val="16"/>
                <w:szCs w:val="16"/>
                <w:u w:val="single"/>
              </w:rPr>
            </w:pPr>
            <w:r w:rsidRPr="00AC3464">
              <w:rPr>
                <w:sz w:val="16"/>
                <w:szCs w:val="16"/>
                <w:u w:val="single"/>
              </w:rPr>
              <w:t>Specialty</w:t>
            </w:r>
          </w:p>
        </w:tc>
        <w:tc>
          <w:tcPr>
            <w:tcW w:w="754" w:type="dxa"/>
          </w:tcPr>
          <w:p w14:paraId="31FEB15D"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16"/>
                <w:szCs w:val="16"/>
              </w:rPr>
            </w:pPr>
            <w:r w:rsidRPr="003527CE">
              <w:rPr>
                <w:b/>
                <w:sz w:val="16"/>
                <w:szCs w:val="16"/>
              </w:rPr>
              <w:t>Phase I</w:t>
            </w:r>
          </w:p>
        </w:tc>
        <w:tc>
          <w:tcPr>
            <w:tcW w:w="545" w:type="dxa"/>
          </w:tcPr>
          <w:p w14:paraId="12E70E9C"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16"/>
                <w:szCs w:val="16"/>
              </w:rPr>
            </w:pPr>
            <w:r w:rsidRPr="003527CE">
              <w:rPr>
                <w:b/>
                <w:sz w:val="16"/>
                <w:szCs w:val="16"/>
              </w:rPr>
              <w:t>Phase II</w:t>
            </w:r>
          </w:p>
        </w:tc>
        <w:tc>
          <w:tcPr>
            <w:tcW w:w="718" w:type="dxa"/>
          </w:tcPr>
          <w:p w14:paraId="452837A2"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16"/>
                <w:szCs w:val="16"/>
              </w:rPr>
            </w:pPr>
            <w:r w:rsidRPr="003527CE">
              <w:rPr>
                <w:b/>
                <w:sz w:val="16"/>
                <w:szCs w:val="16"/>
              </w:rPr>
              <w:t>Phase III</w:t>
            </w:r>
          </w:p>
        </w:tc>
      </w:tr>
      <w:tr w:rsidR="004F12BA" w14:paraId="475321C2" w14:textId="77777777" w:rsidTr="004F12BA">
        <w:trPr>
          <w:trHeight w:val="217"/>
        </w:trPr>
        <w:tc>
          <w:tcPr>
            <w:cnfStyle w:val="001000000000" w:firstRow="0" w:lastRow="0" w:firstColumn="1" w:lastColumn="0" w:oddVBand="0" w:evenVBand="0" w:oddHBand="0" w:evenHBand="0" w:firstRowFirstColumn="0" w:firstRowLastColumn="0" w:lastRowFirstColumn="0" w:lastRowLastColumn="0"/>
            <w:tcW w:w="1942" w:type="dxa"/>
          </w:tcPr>
          <w:p w14:paraId="03582708" w14:textId="77777777" w:rsidR="002076E9" w:rsidRPr="00AC3464" w:rsidRDefault="005313E0" w:rsidP="007946BD">
            <w:pPr>
              <w:pStyle w:val="NormalWeb"/>
              <w:spacing w:before="0" w:beforeAutospacing="0" w:after="0" w:afterAutospacing="0"/>
              <w:jc w:val="center"/>
              <w:rPr>
                <w:sz w:val="16"/>
                <w:szCs w:val="16"/>
              </w:rPr>
            </w:pPr>
            <w:r w:rsidRPr="00AC3464">
              <w:rPr>
                <w:sz w:val="16"/>
                <w:szCs w:val="16"/>
              </w:rPr>
              <w:t>General Surgeon</w:t>
            </w:r>
          </w:p>
        </w:tc>
        <w:tc>
          <w:tcPr>
            <w:tcW w:w="754" w:type="dxa"/>
          </w:tcPr>
          <w:p w14:paraId="67DE22D7"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3527CE">
              <w:rPr>
                <w:sz w:val="16"/>
                <w:szCs w:val="16"/>
              </w:rPr>
              <w:t>124</w:t>
            </w:r>
          </w:p>
        </w:tc>
        <w:tc>
          <w:tcPr>
            <w:tcW w:w="545" w:type="dxa"/>
          </w:tcPr>
          <w:p w14:paraId="4FEB7024"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197</w:t>
            </w:r>
          </w:p>
        </w:tc>
        <w:tc>
          <w:tcPr>
            <w:tcW w:w="718" w:type="dxa"/>
          </w:tcPr>
          <w:p w14:paraId="1639ED59"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w:t>
            </w:r>
          </w:p>
        </w:tc>
      </w:tr>
      <w:tr w:rsidR="004F12BA" w14:paraId="34FD89F4"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tcPr>
          <w:p w14:paraId="5B42F2AE" w14:textId="77777777" w:rsidR="002076E9" w:rsidRPr="00AC3464" w:rsidRDefault="005313E0" w:rsidP="007946BD">
            <w:pPr>
              <w:pStyle w:val="NormalWeb"/>
              <w:spacing w:before="0" w:beforeAutospacing="0" w:after="0" w:afterAutospacing="0"/>
              <w:jc w:val="center"/>
              <w:rPr>
                <w:sz w:val="16"/>
                <w:szCs w:val="16"/>
              </w:rPr>
            </w:pPr>
            <w:r w:rsidRPr="00AC3464">
              <w:rPr>
                <w:sz w:val="16"/>
                <w:szCs w:val="16"/>
              </w:rPr>
              <w:t>Clinical Scientist</w:t>
            </w:r>
          </w:p>
        </w:tc>
        <w:tc>
          <w:tcPr>
            <w:tcW w:w="754" w:type="dxa"/>
          </w:tcPr>
          <w:p w14:paraId="3264E9EF"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3527CE">
              <w:rPr>
                <w:sz w:val="16"/>
                <w:szCs w:val="16"/>
              </w:rPr>
              <w:t>2</w:t>
            </w:r>
          </w:p>
        </w:tc>
        <w:tc>
          <w:tcPr>
            <w:tcW w:w="545" w:type="dxa"/>
          </w:tcPr>
          <w:p w14:paraId="646F3ECD"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w:t>
            </w:r>
          </w:p>
        </w:tc>
        <w:tc>
          <w:tcPr>
            <w:tcW w:w="718" w:type="dxa"/>
          </w:tcPr>
          <w:p w14:paraId="1AC93B88"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w:t>
            </w:r>
          </w:p>
        </w:tc>
      </w:tr>
      <w:tr w:rsidR="004F12BA" w14:paraId="636D046F" w14:textId="77777777" w:rsidTr="004F12BA">
        <w:tc>
          <w:tcPr>
            <w:cnfStyle w:val="001000000000" w:firstRow="0" w:lastRow="0" w:firstColumn="1" w:lastColumn="0" w:oddVBand="0" w:evenVBand="0" w:oddHBand="0" w:evenHBand="0" w:firstRowFirstColumn="0" w:firstRowLastColumn="0" w:lastRowFirstColumn="0" w:lastRowLastColumn="0"/>
            <w:tcW w:w="1942" w:type="dxa"/>
          </w:tcPr>
          <w:p w14:paraId="7DA21C4B" w14:textId="77777777" w:rsidR="002076E9" w:rsidRPr="00AC3464" w:rsidRDefault="005313E0" w:rsidP="007946BD">
            <w:pPr>
              <w:pStyle w:val="NormalWeb"/>
              <w:spacing w:before="0" w:beforeAutospacing="0" w:after="0" w:afterAutospacing="0"/>
              <w:jc w:val="center"/>
              <w:rPr>
                <w:sz w:val="16"/>
                <w:szCs w:val="16"/>
              </w:rPr>
            </w:pPr>
            <w:r w:rsidRPr="00AC3464">
              <w:rPr>
                <w:sz w:val="16"/>
                <w:szCs w:val="16"/>
              </w:rPr>
              <w:t>Medical Physician</w:t>
            </w:r>
          </w:p>
        </w:tc>
        <w:tc>
          <w:tcPr>
            <w:tcW w:w="754" w:type="dxa"/>
          </w:tcPr>
          <w:p w14:paraId="4F247476"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3527CE">
              <w:rPr>
                <w:sz w:val="16"/>
                <w:szCs w:val="16"/>
              </w:rPr>
              <w:t>2</w:t>
            </w:r>
          </w:p>
        </w:tc>
        <w:tc>
          <w:tcPr>
            <w:tcW w:w="545" w:type="dxa"/>
          </w:tcPr>
          <w:p w14:paraId="4494BF97"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718" w:type="dxa"/>
          </w:tcPr>
          <w:p w14:paraId="1986CCD7"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r>
      <w:tr w:rsidR="004F12BA" w14:paraId="165C6BE1"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tcPr>
          <w:p w14:paraId="684FF63B" w14:textId="77777777" w:rsidR="002076E9" w:rsidRPr="00AC3464" w:rsidRDefault="005313E0" w:rsidP="007946BD">
            <w:pPr>
              <w:pStyle w:val="NormalWeb"/>
              <w:spacing w:before="0" w:beforeAutospacing="0" w:after="0" w:afterAutospacing="0"/>
              <w:jc w:val="center"/>
              <w:rPr>
                <w:sz w:val="16"/>
                <w:szCs w:val="16"/>
              </w:rPr>
            </w:pPr>
            <w:r w:rsidRPr="00AC3464">
              <w:rPr>
                <w:sz w:val="16"/>
                <w:szCs w:val="16"/>
              </w:rPr>
              <w:t>Patient</w:t>
            </w:r>
          </w:p>
        </w:tc>
        <w:tc>
          <w:tcPr>
            <w:tcW w:w="754" w:type="dxa"/>
          </w:tcPr>
          <w:p w14:paraId="5EA62274"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3527CE">
              <w:rPr>
                <w:sz w:val="16"/>
                <w:szCs w:val="16"/>
              </w:rPr>
              <w:t>1</w:t>
            </w:r>
          </w:p>
        </w:tc>
        <w:tc>
          <w:tcPr>
            <w:tcW w:w="545" w:type="dxa"/>
          </w:tcPr>
          <w:p w14:paraId="2684A0FF"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718" w:type="dxa"/>
          </w:tcPr>
          <w:p w14:paraId="49211CD8"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r>
      <w:tr w:rsidR="004F12BA" w14:paraId="1428EF59" w14:textId="77777777" w:rsidTr="004F12BA">
        <w:tc>
          <w:tcPr>
            <w:cnfStyle w:val="001000000000" w:firstRow="0" w:lastRow="0" w:firstColumn="1" w:lastColumn="0" w:oddVBand="0" w:evenVBand="0" w:oddHBand="0" w:evenHBand="0" w:firstRowFirstColumn="0" w:firstRowLastColumn="0" w:lastRowFirstColumn="0" w:lastRowLastColumn="0"/>
            <w:tcW w:w="1942" w:type="dxa"/>
          </w:tcPr>
          <w:p w14:paraId="72A34F4E" w14:textId="77777777" w:rsidR="002076E9" w:rsidRPr="00AC3464" w:rsidRDefault="005313E0" w:rsidP="007946BD">
            <w:pPr>
              <w:pStyle w:val="NormalWeb"/>
              <w:spacing w:before="0" w:beforeAutospacing="0" w:after="0" w:afterAutospacing="0"/>
              <w:jc w:val="center"/>
              <w:rPr>
                <w:sz w:val="16"/>
                <w:szCs w:val="16"/>
              </w:rPr>
            </w:pPr>
            <w:r w:rsidRPr="00AC3464">
              <w:rPr>
                <w:sz w:val="16"/>
                <w:szCs w:val="16"/>
              </w:rPr>
              <w:t>Surgeon (other)*</w:t>
            </w:r>
          </w:p>
        </w:tc>
        <w:tc>
          <w:tcPr>
            <w:tcW w:w="754" w:type="dxa"/>
          </w:tcPr>
          <w:p w14:paraId="7E2668DB"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3527CE">
              <w:rPr>
                <w:sz w:val="16"/>
                <w:szCs w:val="16"/>
              </w:rPr>
              <w:t>1</w:t>
            </w:r>
          </w:p>
        </w:tc>
        <w:tc>
          <w:tcPr>
            <w:tcW w:w="545" w:type="dxa"/>
          </w:tcPr>
          <w:p w14:paraId="22918DC6"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718" w:type="dxa"/>
          </w:tcPr>
          <w:p w14:paraId="44F8B447"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r>
      <w:tr w:rsidR="004F12BA" w14:paraId="4DD6E002"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tcPr>
          <w:p w14:paraId="0172DDDC" w14:textId="77777777" w:rsidR="002076E9" w:rsidRPr="00AC3464" w:rsidRDefault="005313E0" w:rsidP="007946BD">
            <w:pPr>
              <w:pStyle w:val="NormalWeb"/>
              <w:spacing w:before="0" w:beforeAutospacing="0" w:after="0" w:afterAutospacing="0"/>
              <w:jc w:val="center"/>
              <w:rPr>
                <w:sz w:val="16"/>
                <w:szCs w:val="16"/>
              </w:rPr>
            </w:pPr>
            <w:r w:rsidRPr="00AC3464">
              <w:rPr>
                <w:sz w:val="16"/>
                <w:szCs w:val="16"/>
              </w:rPr>
              <w:t>Nurse</w:t>
            </w:r>
          </w:p>
        </w:tc>
        <w:tc>
          <w:tcPr>
            <w:tcW w:w="754" w:type="dxa"/>
          </w:tcPr>
          <w:p w14:paraId="2EB60110"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3527CE">
              <w:rPr>
                <w:sz w:val="16"/>
                <w:szCs w:val="16"/>
              </w:rPr>
              <w:t>-</w:t>
            </w:r>
          </w:p>
        </w:tc>
        <w:tc>
          <w:tcPr>
            <w:tcW w:w="545" w:type="dxa"/>
          </w:tcPr>
          <w:p w14:paraId="175388E0"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3527CE">
              <w:rPr>
                <w:sz w:val="16"/>
                <w:szCs w:val="16"/>
              </w:rPr>
              <w:t>1</w:t>
            </w:r>
          </w:p>
        </w:tc>
        <w:tc>
          <w:tcPr>
            <w:tcW w:w="718" w:type="dxa"/>
          </w:tcPr>
          <w:p w14:paraId="7AB6B1FB"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r>
      <w:tr w:rsidR="004F12BA" w14:paraId="125BB72C" w14:textId="77777777" w:rsidTr="004F12BA">
        <w:trPr>
          <w:trHeight w:val="47"/>
        </w:trPr>
        <w:tc>
          <w:tcPr>
            <w:cnfStyle w:val="001000000000" w:firstRow="0" w:lastRow="0" w:firstColumn="1" w:lastColumn="0" w:oddVBand="0" w:evenVBand="0" w:oddHBand="0" w:evenHBand="0" w:firstRowFirstColumn="0" w:firstRowLastColumn="0" w:lastRowFirstColumn="0" w:lastRowLastColumn="0"/>
            <w:tcW w:w="1942" w:type="dxa"/>
          </w:tcPr>
          <w:p w14:paraId="475C8BA9" w14:textId="77777777" w:rsidR="002076E9" w:rsidRPr="00AC3464" w:rsidRDefault="005313E0" w:rsidP="007946BD">
            <w:pPr>
              <w:pStyle w:val="NormalWeb"/>
              <w:spacing w:before="0" w:beforeAutospacing="0" w:after="0" w:afterAutospacing="0"/>
              <w:jc w:val="center"/>
              <w:rPr>
                <w:sz w:val="16"/>
                <w:szCs w:val="16"/>
              </w:rPr>
            </w:pPr>
            <w:r w:rsidRPr="00AC3464">
              <w:rPr>
                <w:sz w:val="16"/>
                <w:szCs w:val="16"/>
              </w:rPr>
              <w:t>Junior Doctor/ Medical Student</w:t>
            </w:r>
          </w:p>
        </w:tc>
        <w:tc>
          <w:tcPr>
            <w:tcW w:w="754" w:type="dxa"/>
          </w:tcPr>
          <w:p w14:paraId="4466B18E"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3527CE">
              <w:rPr>
                <w:sz w:val="16"/>
                <w:szCs w:val="16"/>
              </w:rPr>
              <w:t>-</w:t>
            </w:r>
          </w:p>
        </w:tc>
        <w:tc>
          <w:tcPr>
            <w:tcW w:w="545" w:type="dxa"/>
          </w:tcPr>
          <w:p w14:paraId="32B6624A"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3527CE">
              <w:rPr>
                <w:sz w:val="16"/>
                <w:szCs w:val="16"/>
              </w:rPr>
              <w:t>3</w:t>
            </w:r>
          </w:p>
        </w:tc>
        <w:tc>
          <w:tcPr>
            <w:tcW w:w="718" w:type="dxa"/>
          </w:tcPr>
          <w:p w14:paraId="19E57239" w14:textId="77777777" w:rsidR="002076E9" w:rsidRPr="003527CE" w:rsidRDefault="005313E0" w:rsidP="007946B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r>
      <w:tr w:rsidR="004F12BA" w14:paraId="7A8F71CD" w14:textId="77777777" w:rsidTr="004F12BA">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942" w:type="dxa"/>
          </w:tcPr>
          <w:p w14:paraId="638ECAE1" w14:textId="77777777" w:rsidR="002076E9" w:rsidRPr="00AC3464" w:rsidRDefault="005313E0" w:rsidP="007946BD">
            <w:pPr>
              <w:pStyle w:val="NormalWeb"/>
              <w:spacing w:before="0" w:beforeAutospacing="0" w:after="0" w:afterAutospacing="0"/>
              <w:jc w:val="center"/>
              <w:rPr>
                <w:sz w:val="16"/>
                <w:szCs w:val="16"/>
              </w:rPr>
            </w:pPr>
            <w:r w:rsidRPr="00AC3464">
              <w:rPr>
                <w:sz w:val="16"/>
                <w:szCs w:val="16"/>
              </w:rPr>
              <w:t>Dentist</w:t>
            </w:r>
          </w:p>
        </w:tc>
        <w:tc>
          <w:tcPr>
            <w:tcW w:w="754" w:type="dxa"/>
          </w:tcPr>
          <w:p w14:paraId="780A06E8"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545" w:type="dxa"/>
          </w:tcPr>
          <w:p w14:paraId="33B7E513" w14:textId="77777777" w:rsidR="002076E9" w:rsidRPr="003527CE"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718" w:type="dxa"/>
          </w:tcPr>
          <w:p w14:paraId="30DBC7DF" w14:textId="77777777" w:rsidR="002076E9" w:rsidRDefault="005313E0" w:rsidP="007946B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r>
    </w:tbl>
    <w:p w14:paraId="6C0DC3B9" w14:textId="77777777" w:rsidR="002076E9" w:rsidRDefault="002076E9"/>
    <w:p w14:paraId="671A92F4" w14:textId="77777777" w:rsidR="002076E9" w:rsidRDefault="002076E9"/>
    <w:p w14:paraId="01849980" w14:textId="77777777" w:rsidR="002076E9" w:rsidRDefault="002076E9"/>
    <w:p w14:paraId="57016478" w14:textId="77777777" w:rsidR="002076E9" w:rsidRDefault="002076E9"/>
    <w:p w14:paraId="6B78266F" w14:textId="77777777" w:rsidR="002076E9" w:rsidRDefault="002076E9"/>
    <w:p w14:paraId="7B6769A1" w14:textId="77777777" w:rsidR="002076E9" w:rsidRDefault="002076E9"/>
    <w:p w14:paraId="494C48B0" w14:textId="77777777" w:rsidR="002076E9" w:rsidRDefault="002076E9"/>
    <w:p w14:paraId="0E8D63E1" w14:textId="77777777" w:rsidR="002076E9" w:rsidRDefault="002076E9"/>
    <w:p w14:paraId="613D5D58" w14:textId="77777777" w:rsidR="002076E9" w:rsidRDefault="002076E9"/>
    <w:p w14:paraId="0A32D210" w14:textId="77777777" w:rsidR="002076E9" w:rsidRDefault="002076E9"/>
    <w:p w14:paraId="5AB1622A" w14:textId="77777777" w:rsidR="002076E9" w:rsidRDefault="002076E9"/>
    <w:p w14:paraId="620FC17E" w14:textId="77777777" w:rsidR="002076E9" w:rsidRDefault="002076E9"/>
    <w:p w14:paraId="117EEF9E" w14:textId="77777777" w:rsidR="002076E9" w:rsidRDefault="002076E9"/>
    <w:p w14:paraId="4DBB4901" w14:textId="77777777" w:rsidR="002076E9" w:rsidRDefault="002076E9"/>
    <w:p w14:paraId="24EC8594" w14:textId="77777777" w:rsidR="002076E9" w:rsidRDefault="005313E0" w:rsidP="002076E9">
      <w:pPr>
        <w:pStyle w:val="NormalWeb"/>
        <w:spacing w:before="0" w:beforeAutospacing="0" w:after="0" w:afterAutospacing="0"/>
        <w:rPr>
          <w:rFonts w:ascii="Helvetica Neue" w:hAnsi="Helvetica Neue"/>
          <w:color w:val="000000" w:themeColor="text1"/>
          <w:sz w:val="13"/>
          <w:szCs w:val="13"/>
        </w:rPr>
      </w:pPr>
      <w:r>
        <w:rPr>
          <w:rFonts w:ascii="Helvetica Neue" w:hAnsi="Helvetica Neue"/>
          <w:color w:val="000000" w:themeColor="text1"/>
          <w:sz w:val="16"/>
          <w:szCs w:val="16"/>
        </w:rPr>
        <w:t>*</w:t>
      </w:r>
      <w:r w:rsidRPr="0062713C">
        <w:rPr>
          <w:rFonts w:ascii="Helvetica Neue" w:hAnsi="Helvetica Neue"/>
          <w:color w:val="000000" w:themeColor="text1"/>
          <w:sz w:val="13"/>
          <w:szCs w:val="13"/>
        </w:rPr>
        <w:t>Surgeons (other): Trauma and Orthopaedics, Paediatric, Plastic, Urology</w:t>
      </w:r>
      <w:r>
        <w:rPr>
          <w:rFonts w:ascii="Helvetica Neue" w:hAnsi="Helvetica Neue"/>
          <w:color w:val="000000" w:themeColor="text1"/>
          <w:sz w:val="13"/>
          <w:szCs w:val="13"/>
        </w:rPr>
        <w:t>, Obstetrics and gynaecology</w:t>
      </w:r>
    </w:p>
    <w:p w14:paraId="20CD4CEB" w14:textId="77777777" w:rsidR="002076E9" w:rsidRDefault="002076E9"/>
    <w:p w14:paraId="7F0C9827" w14:textId="77777777" w:rsidR="002076E9" w:rsidRDefault="002076E9"/>
    <w:p w14:paraId="213606A2" w14:textId="77777777" w:rsidR="002076E9" w:rsidRDefault="002076E9"/>
    <w:p w14:paraId="30A92F12" w14:textId="77777777" w:rsidR="002076E9" w:rsidRDefault="002076E9"/>
    <w:p w14:paraId="657FA48C" w14:textId="77777777" w:rsidR="002076E9" w:rsidRDefault="002076E9"/>
    <w:p w14:paraId="6CD874FC" w14:textId="77777777" w:rsidR="002076E9" w:rsidRDefault="002076E9"/>
    <w:p w14:paraId="470CD77D" w14:textId="77777777" w:rsidR="002076E9" w:rsidRDefault="002076E9"/>
    <w:p w14:paraId="52B3BEA2" w14:textId="77777777" w:rsidR="002076E9" w:rsidRDefault="002076E9"/>
    <w:p w14:paraId="54A54017" w14:textId="77777777" w:rsidR="002076E9" w:rsidRDefault="002076E9"/>
    <w:p w14:paraId="62989A21" w14:textId="77777777" w:rsidR="002076E9" w:rsidRDefault="002076E9"/>
    <w:p w14:paraId="135DD3C9" w14:textId="77777777" w:rsidR="002076E9" w:rsidRDefault="002076E9"/>
    <w:p w14:paraId="119279CC" w14:textId="77777777" w:rsidR="002076E9" w:rsidRDefault="002076E9"/>
    <w:p w14:paraId="3B574E4B" w14:textId="77777777" w:rsidR="002076E9" w:rsidRDefault="002076E9"/>
    <w:p w14:paraId="1F635C27" w14:textId="77777777" w:rsidR="002076E9" w:rsidRDefault="002076E9"/>
    <w:p w14:paraId="41D313E4" w14:textId="77777777" w:rsidR="002076E9" w:rsidRDefault="002076E9"/>
    <w:p w14:paraId="59AEF5DB" w14:textId="77777777" w:rsidR="002076E9" w:rsidRDefault="002076E9"/>
    <w:p w14:paraId="281ABF35" w14:textId="77777777" w:rsidR="002076E9" w:rsidRDefault="002076E9"/>
    <w:p w14:paraId="25261645" w14:textId="77777777" w:rsidR="002076E9" w:rsidRDefault="002076E9"/>
    <w:p w14:paraId="41310984" w14:textId="77777777" w:rsidR="002076E9" w:rsidRDefault="002076E9"/>
    <w:p w14:paraId="1146EC7D" w14:textId="77777777" w:rsidR="002076E9" w:rsidRDefault="002076E9"/>
    <w:p w14:paraId="68EB4196" w14:textId="77777777" w:rsidR="002076E9" w:rsidRDefault="002076E9"/>
    <w:p w14:paraId="244010F4" w14:textId="77777777" w:rsidR="002076E9" w:rsidRDefault="002076E9"/>
    <w:p w14:paraId="48D724FA" w14:textId="77777777" w:rsidR="002076E9" w:rsidRDefault="002076E9"/>
    <w:p w14:paraId="00B2577A" w14:textId="77777777" w:rsidR="002076E9" w:rsidRDefault="002076E9"/>
    <w:p w14:paraId="54D28FD4" w14:textId="77777777" w:rsidR="002076E9" w:rsidRDefault="002076E9"/>
    <w:p w14:paraId="2CE48DD0" w14:textId="77777777" w:rsidR="002076E9" w:rsidRDefault="002076E9"/>
    <w:p w14:paraId="572122AD" w14:textId="77777777" w:rsidR="002076E9" w:rsidRDefault="002076E9"/>
    <w:p w14:paraId="2D3C36F1" w14:textId="77777777" w:rsidR="002076E9" w:rsidRDefault="002076E9"/>
    <w:p w14:paraId="7A148B32" w14:textId="77777777" w:rsidR="002076E9" w:rsidRDefault="002076E9"/>
    <w:p w14:paraId="012D0098" w14:textId="77777777" w:rsidR="002076E9" w:rsidRDefault="002076E9"/>
    <w:p w14:paraId="367C6B69" w14:textId="77777777" w:rsidR="002076E9" w:rsidRDefault="002076E9"/>
    <w:p w14:paraId="5E316AB8" w14:textId="77777777" w:rsidR="002076E9" w:rsidRDefault="002076E9"/>
    <w:p w14:paraId="28D7F667" w14:textId="77777777" w:rsidR="002076E9" w:rsidRDefault="002076E9"/>
    <w:p w14:paraId="001493EE" w14:textId="77777777" w:rsidR="002076E9" w:rsidRDefault="002076E9"/>
    <w:p w14:paraId="307BC204" w14:textId="77777777" w:rsidR="002076E9" w:rsidRPr="002076E9" w:rsidRDefault="005313E0" w:rsidP="002076E9">
      <w:pPr>
        <w:pStyle w:val="NormalWeb"/>
        <w:spacing w:before="0" w:beforeAutospacing="0" w:after="0" w:afterAutospacing="0"/>
        <w:rPr>
          <w:rFonts w:ascii="Helvetica Neue" w:hAnsi="Helvetica Neue"/>
          <w:b/>
          <w:color w:val="000000" w:themeColor="text1"/>
          <w:sz w:val="16"/>
          <w:szCs w:val="16"/>
        </w:rPr>
      </w:pPr>
      <w:r w:rsidRPr="002076E9">
        <w:rPr>
          <w:rFonts w:ascii="Helvetica Neue" w:hAnsi="Helvetica Neue"/>
          <w:b/>
          <w:color w:val="000000" w:themeColor="text1"/>
          <w:sz w:val="16"/>
          <w:szCs w:val="16"/>
        </w:rPr>
        <w:lastRenderedPageBreak/>
        <w:t>Table 2 – Final list of prioritized research questions</w:t>
      </w:r>
    </w:p>
    <w:p w14:paraId="16CEE1E8" w14:textId="77777777" w:rsidR="002076E9" w:rsidRDefault="002076E9"/>
    <w:p w14:paraId="19BD4937" w14:textId="77777777" w:rsidR="002076E9" w:rsidRDefault="002076E9"/>
    <w:tbl>
      <w:tblPr>
        <w:tblStyle w:val="PlainTable2"/>
        <w:tblW w:w="8815" w:type="dxa"/>
        <w:tblLook w:val="04A0" w:firstRow="1" w:lastRow="0" w:firstColumn="1" w:lastColumn="0" w:noHBand="0" w:noVBand="1"/>
      </w:tblPr>
      <w:tblGrid>
        <w:gridCol w:w="3410"/>
        <w:gridCol w:w="5405"/>
      </w:tblGrid>
      <w:tr w:rsidR="004F12BA" w14:paraId="405E5ABF" w14:textId="77777777" w:rsidTr="004F12BA">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410" w:type="dxa"/>
          </w:tcPr>
          <w:p w14:paraId="0DAE84D9" w14:textId="77777777" w:rsidR="002076E9" w:rsidRPr="00155A2C" w:rsidRDefault="005313E0" w:rsidP="007946BD">
            <w:pPr>
              <w:pStyle w:val="NormalWeb"/>
              <w:rPr>
                <w:rFonts w:ascii="Helvetica Neue" w:hAnsi="Helvetica Neue"/>
                <w:color w:val="000000" w:themeColor="text1"/>
                <w:sz w:val="16"/>
                <w:szCs w:val="16"/>
                <w:u w:val="single"/>
              </w:rPr>
            </w:pPr>
            <w:r w:rsidRPr="00155A2C">
              <w:rPr>
                <w:rFonts w:ascii="Helvetica Neue" w:hAnsi="Helvetica Neue"/>
                <w:color w:val="000000" w:themeColor="text1"/>
                <w:sz w:val="16"/>
                <w:szCs w:val="16"/>
                <w:u w:val="single"/>
              </w:rPr>
              <w:t>Category</w:t>
            </w:r>
          </w:p>
        </w:tc>
        <w:tc>
          <w:tcPr>
            <w:tcW w:w="5405" w:type="dxa"/>
          </w:tcPr>
          <w:p w14:paraId="7B2B1F58" w14:textId="77777777" w:rsidR="002076E9" w:rsidRPr="00155A2C" w:rsidRDefault="005313E0" w:rsidP="007946BD">
            <w:pPr>
              <w:pStyle w:val="NormalWeb"/>
              <w:cnfStyle w:val="100000000000" w:firstRow="1" w:lastRow="0" w:firstColumn="0" w:lastColumn="0" w:oddVBand="0" w:evenVBand="0" w:oddHBand="0" w:evenHBand="0" w:firstRowFirstColumn="0" w:firstRowLastColumn="0" w:lastRowFirstColumn="0" w:lastRowLastColumn="0"/>
              <w:rPr>
                <w:rFonts w:ascii="Helvetica Neue" w:hAnsi="Helvetica Neue"/>
                <w:color w:val="000000" w:themeColor="text1"/>
                <w:sz w:val="16"/>
                <w:szCs w:val="16"/>
                <w:u w:val="single"/>
              </w:rPr>
            </w:pPr>
            <w:r w:rsidRPr="00155A2C">
              <w:rPr>
                <w:rFonts w:ascii="Helvetica Neue" w:hAnsi="Helvetica Neue"/>
                <w:color w:val="000000" w:themeColor="text1"/>
                <w:sz w:val="16"/>
                <w:szCs w:val="16"/>
                <w:u w:val="single"/>
              </w:rPr>
              <w:t>Questions</w:t>
            </w:r>
          </w:p>
        </w:tc>
      </w:tr>
      <w:tr w:rsidR="004F12BA" w14:paraId="1A5C2340"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dxa"/>
          </w:tcPr>
          <w:p w14:paraId="7ECC1AE3"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Theatre environment and technical consideration</w:t>
            </w:r>
          </w:p>
        </w:tc>
        <w:tc>
          <w:tcPr>
            <w:tcW w:w="5405" w:type="dxa"/>
          </w:tcPr>
          <w:p w14:paraId="77307DEF" w14:textId="77777777" w:rsidR="002076E9" w:rsidRPr="009D7D4F" w:rsidRDefault="005313E0" w:rsidP="007946BD">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Are SARS-CoV-2 particles aerosolized during endoscopy, laparoscopy or open surgery?</w:t>
            </w:r>
          </w:p>
        </w:tc>
      </w:tr>
      <w:tr w:rsidR="004F12BA" w14:paraId="12BC01FD" w14:textId="77777777" w:rsidTr="004F12BA">
        <w:tc>
          <w:tcPr>
            <w:cnfStyle w:val="001000000000" w:firstRow="0" w:lastRow="0" w:firstColumn="1" w:lastColumn="0" w:oddVBand="0" w:evenVBand="0" w:oddHBand="0" w:evenHBand="0" w:firstRowFirstColumn="0" w:firstRowLastColumn="0" w:lastRowFirstColumn="0" w:lastRowLastColumn="0"/>
            <w:tcW w:w="3410" w:type="dxa"/>
          </w:tcPr>
          <w:p w14:paraId="5BC1179A"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Theatre environment and technical consideration</w:t>
            </w:r>
          </w:p>
        </w:tc>
        <w:tc>
          <w:tcPr>
            <w:tcW w:w="5405" w:type="dxa"/>
          </w:tcPr>
          <w:p w14:paraId="19B3687B" w14:textId="77777777" w:rsidR="002076E9" w:rsidRPr="009D7D4F" w:rsidRDefault="005313E0" w:rsidP="007946BD">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What are the most effective methods for preventing the spread of SARS-CoV-2 during aerosol generating procedures?</w:t>
            </w:r>
          </w:p>
        </w:tc>
      </w:tr>
      <w:tr w:rsidR="004F12BA" w14:paraId="075F76E2"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dxa"/>
          </w:tcPr>
          <w:p w14:paraId="51A50F71"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Theatre environment and technical consideration</w:t>
            </w:r>
          </w:p>
        </w:tc>
        <w:tc>
          <w:tcPr>
            <w:tcW w:w="5405" w:type="dxa"/>
          </w:tcPr>
          <w:p w14:paraId="444E354C" w14:textId="77777777" w:rsidR="002076E9" w:rsidRPr="009D7D4F" w:rsidRDefault="005313E0" w:rsidP="007946BD">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What are the risks of SARS-CoV-2 aerosol generation in the use of electrocautery devices during the COVID-19 pandemic?</w:t>
            </w:r>
          </w:p>
        </w:tc>
      </w:tr>
      <w:tr w:rsidR="004F12BA" w14:paraId="6581E75D" w14:textId="77777777" w:rsidTr="004F12BA">
        <w:tc>
          <w:tcPr>
            <w:cnfStyle w:val="001000000000" w:firstRow="0" w:lastRow="0" w:firstColumn="1" w:lastColumn="0" w:oddVBand="0" w:evenVBand="0" w:oddHBand="0" w:evenHBand="0" w:firstRowFirstColumn="0" w:firstRowLastColumn="0" w:lastRowFirstColumn="0" w:lastRowLastColumn="0"/>
            <w:tcW w:w="3410" w:type="dxa"/>
          </w:tcPr>
          <w:p w14:paraId="74608082"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Theatre environment and technical consideration</w:t>
            </w:r>
          </w:p>
        </w:tc>
        <w:tc>
          <w:tcPr>
            <w:tcW w:w="5405" w:type="dxa"/>
          </w:tcPr>
          <w:p w14:paraId="352EF536" w14:textId="77777777" w:rsidR="002076E9" w:rsidRPr="009D7D4F" w:rsidRDefault="005313E0" w:rsidP="007946BD">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What are the safest approaches to protect the theatre team from COVID-19 transmission during open and laparoscopic surgery?</w:t>
            </w:r>
          </w:p>
        </w:tc>
      </w:tr>
      <w:tr w:rsidR="004F12BA" w14:paraId="417301E0" w14:textId="77777777" w:rsidTr="004F12BA">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410" w:type="dxa"/>
          </w:tcPr>
          <w:p w14:paraId="4395D751"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Laparoscopy</w:t>
            </w:r>
          </w:p>
        </w:tc>
        <w:tc>
          <w:tcPr>
            <w:tcW w:w="5405" w:type="dxa"/>
          </w:tcPr>
          <w:p w14:paraId="667213EB" w14:textId="77777777" w:rsidR="002076E9" w:rsidRPr="009D7D4F" w:rsidRDefault="005313E0" w:rsidP="007946BD">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Is laparoscopy an aerosol generating procedure, and if so what precautions should be taken before, during and after laparoscopic surgery?</w:t>
            </w:r>
          </w:p>
        </w:tc>
      </w:tr>
      <w:tr w:rsidR="004F12BA" w14:paraId="354CAEF6" w14:textId="77777777" w:rsidTr="004F12BA">
        <w:tc>
          <w:tcPr>
            <w:cnfStyle w:val="001000000000" w:firstRow="0" w:lastRow="0" w:firstColumn="1" w:lastColumn="0" w:oddVBand="0" w:evenVBand="0" w:oddHBand="0" w:evenHBand="0" w:firstRowFirstColumn="0" w:firstRowLastColumn="0" w:lastRowFirstColumn="0" w:lastRowLastColumn="0"/>
            <w:tcW w:w="3410" w:type="dxa"/>
          </w:tcPr>
          <w:p w14:paraId="741BD09A"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Laparoscopy</w:t>
            </w:r>
          </w:p>
        </w:tc>
        <w:tc>
          <w:tcPr>
            <w:tcW w:w="5405" w:type="dxa"/>
          </w:tcPr>
          <w:p w14:paraId="6A1EA92A" w14:textId="77777777" w:rsidR="002076E9" w:rsidRPr="009D7D4F" w:rsidRDefault="005313E0" w:rsidP="007946BD">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What is the risk of SARS-CoV-2 virus transmission during laparoscopic/MIS surgery?</w:t>
            </w:r>
          </w:p>
        </w:tc>
      </w:tr>
      <w:tr w:rsidR="004F12BA" w14:paraId="01D499DB"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dxa"/>
          </w:tcPr>
          <w:p w14:paraId="59E0F320"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Protective Equipment</w:t>
            </w:r>
          </w:p>
        </w:tc>
        <w:tc>
          <w:tcPr>
            <w:tcW w:w="5405" w:type="dxa"/>
          </w:tcPr>
          <w:p w14:paraId="25DBF1B6" w14:textId="77777777" w:rsidR="002076E9" w:rsidRPr="009D7D4F" w:rsidRDefault="005313E0" w:rsidP="007946BD">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What personal protective equipment should be donned by the operating team undertaking a surgical procedure (open, laparoscopic or robotic) during the COVID-19 pandemic?</w:t>
            </w:r>
          </w:p>
        </w:tc>
      </w:tr>
      <w:tr w:rsidR="004F12BA" w14:paraId="475F37AF" w14:textId="77777777" w:rsidTr="004F12BA">
        <w:tc>
          <w:tcPr>
            <w:cnfStyle w:val="001000000000" w:firstRow="0" w:lastRow="0" w:firstColumn="1" w:lastColumn="0" w:oddVBand="0" w:evenVBand="0" w:oddHBand="0" w:evenHBand="0" w:firstRowFirstColumn="0" w:firstRowLastColumn="0" w:lastRowFirstColumn="0" w:lastRowLastColumn="0"/>
            <w:tcW w:w="3410" w:type="dxa"/>
          </w:tcPr>
          <w:p w14:paraId="541F05A7"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Elective Surgery</w:t>
            </w:r>
          </w:p>
        </w:tc>
        <w:tc>
          <w:tcPr>
            <w:tcW w:w="5405" w:type="dxa"/>
          </w:tcPr>
          <w:p w14:paraId="4528C01F" w14:textId="77777777" w:rsidR="002076E9" w:rsidRPr="009D7D4F" w:rsidRDefault="005313E0" w:rsidP="007946BD">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Should all patients undergoing elective surgical procedures be tested for COVID-19 prior to surgery and how should they be screened?</w:t>
            </w:r>
          </w:p>
        </w:tc>
      </w:tr>
      <w:tr w:rsidR="004F12BA" w14:paraId="1840C309"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dxa"/>
          </w:tcPr>
          <w:p w14:paraId="2AE806EC"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General</w:t>
            </w:r>
          </w:p>
        </w:tc>
        <w:tc>
          <w:tcPr>
            <w:tcW w:w="5405" w:type="dxa"/>
          </w:tcPr>
          <w:p w14:paraId="225E571D" w14:textId="77777777" w:rsidR="002076E9" w:rsidRPr="009D7D4F" w:rsidRDefault="005313E0" w:rsidP="007946BD">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Are COVID-19 positive patients at risk of transmitting the SARS-CoV-2 virus to the healthcare team through bodily fluids or aerosolized particles?</w:t>
            </w:r>
          </w:p>
        </w:tc>
      </w:tr>
      <w:tr w:rsidR="004F12BA" w14:paraId="6EE1027E" w14:textId="77777777" w:rsidTr="004F12BA">
        <w:tc>
          <w:tcPr>
            <w:cnfStyle w:val="001000000000" w:firstRow="0" w:lastRow="0" w:firstColumn="1" w:lastColumn="0" w:oddVBand="0" w:evenVBand="0" w:oddHBand="0" w:evenHBand="0" w:firstRowFirstColumn="0" w:firstRowLastColumn="0" w:lastRowFirstColumn="0" w:lastRowLastColumn="0"/>
            <w:tcW w:w="3410" w:type="dxa"/>
          </w:tcPr>
          <w:p w14:paraId="0786FF66"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General</w:t>
            </w:r>
          </w:p>
        </w:tc>
        <w:tc>
          <w:tcPr>
            <w:tcW w:w="5405" w:type="dxa"/>
          </w:tcPr>
          <w:p w14:paraId="61009856" w14:textId="77777777" w:rsidR="002076E9" w:rsidRPr="009D7D4F" w:rsidRDefault="005313E0" w:rsidP="007946BD">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Does the presence of SARS-CoV-2 antibodies confer protection from reinfection?</w:t>
            </w:r>
          </w:p>
        </w:tc>
      </w:tr>
      <w:tr w:rsidR="004F12BA" w14:paraId="0AB8612E"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dxa"/>
          </w:tcPr>
          <w:p w14:paraId="49298127"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General</w:t>
            </w:r>
          </w:p>
        </w:tc>
        <w:tc>
          <w:tcPr>
            <w:tcW w:w="5405" w:type="dxa"/>
          </w:tcPr>
          <w:p w14:paraId="584C85DD" w14:textId="77777777" w:rsidR="002076E9" w:rsidRPr="009D7D4F" w:rsidRDefault="005313E0" w:rsidP="007946BD">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Is there an increased incidence of perioperative complications in COVID-19 positive patients following surgery (e.g. SSI, VTE/PE)?</w:t>
            </w:r>
          </w:p>
        </w:tc>
      </w:tr>
      <w:tr w:rsidR="004F12BA" w14:paraId="6CF83A50" w14:textId="77777777" w:rsidTr="004F12BA">
        <w:tc>
          <w:tcPr>
            <w:cnfStyle w:val="001000000000" w:firstRow="0" w:lastRow="0" w:firstColumn="1" w:lastColumn="0" w:oddVBand="0" w:evenVBand="0" w:oddHBand="0" w:evenHBand="0" w:firstRowFirstColumn="0" w:firstRowLastColumn="0" w:lastRowFirstColumn="0" w:lastRowLastColumn="0"/>
            <w:tcW w:w="3410" w:type="dxa"/>
          </w:tcPr>
          <w:p w14:paraId="5E74D8C8"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General</w:t>
            </w:r>
          </w:p>
        </w:tc>
        <w:tc>
          <w:tcPr>
            <w:tcW w:w="5405" w:type="dxa"/>
          </w:tcPr>
          <w:p w14:paraId="43AD5DE7" w14:textId="77777777" w:rsidR="002076E9" w:rsidRPr="009D7D4F" w:rsidRDefault="005313E0" w:rsidP="007946BD">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What are the principal factors influencing mortality in COVID-19 surgical patients?</w:t>
            </w:r>
          </w:p>
        </w:tc>
      </w:tr>
      <w:tr w:rsidR="004F12BA" w14:paraId="45E11DF4" w14:textId="77777777" w:rsidTr="004F1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dxa"/>
          </w:tcPr>
          <w:p w14:paraId="09E1EF46" w14:textId="77777777" w:rsidR="002076E9" w:rsidRPr="00155A2C" w:rsidRDefault="005313E0" w:rsidP="007946BD">
            <w:pPr>
              <w:rPr>
                <w:rFonts w:ascii="Helvetica Neue" w:eastAsia="Times New Roman" w:hAnsi="Helvetica Neue" w:cs="Arial"/>
                <w:color w:val="333333"/>
                <w:sz w:val="16"/>
                <w:szCs w:val="16"/>
              </w:rPr>
            </w:pPr>
            <w:r w:rsidRPr="00155A2C">
              <w:rPr>
                <w:rFonts w:ascii="Helvetica Neue" w:hAnsi="Helvetica Neue"/>
                <w:color w:val="000000" w:themeColor="text1"/>
                <w:sz w:val="16"/>
                <w:szCs w:val="16"/>
              </w:rPr>
              <w:t>General</w:t>
            </w:r>
          </w:p>
        </w:tc>
        <w:tc>
          <w:tcPr>
            <w:tcW w:w="5405" w:type="dxa"/>
          </w:tcPr>
          <w:p w14:paraId="3BA50C99" w14:textId="77777777" w:rsidR="002076E9" w:rsidRPr="009D7D4F" w:rsidRDefault="005313E0" w:rsidP="007946BD">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Arial"/>
                <w:bCs/>
                <w:color w:val="333333"/>
                <w:sz w:val="16"/>
                <w:szCs w:val="16"/>
              </w:rPr>
            </w:pPr>
            <w:r w:rsidRPr="009D7D4F">
              <w:rPr>
                <w:rFonts w:ascii="Helvetica Neue" w:eastAsia="Times New Roman" w:hAnsi="Helvetica Neue" w:cs="Arial"/>
                <w:bCs/>
                <w:color w:val="333333"/>
                <w:sz w:val="16"/>
                <w:szCs w:val="16"/>
              </w:rPr>
              <w:t>What is the impact of COVID-19 infection on surgical outcomes?</w:t>
            </w:r>
          </w:p>
        </w:tc>
      </w:tr>
    </w:tbl>
    <w:p w14:paraId="6846E158" w14:textId="77777777" w:rsidR="002076E9" w:rsidRDefault="002076E9"/>
    <w:p w14:paraId="023FE6A8" w14:textId="77777777" w:rsidR="002076E9" w:rsidRDefault="002076E9"/>
    <w:p w14:paraId="68806DE8" w14:textId="77777777" w:rsidR="003E2129" w:rsidRDefault="003E2129"/>
    <w:p w14:paraId="220543F0" w14:textId="77777777" w:rsidR="003E2129" w:rsidRDefault="003E2129"/>
    <w:p w14:paraId="3F0C12D2" w14:textId="77777777" w:rsidR="003E2129" w:rsidRDefault="003E2129"/>
    <w:p w14:paraId="4D3AEAD0" w14:textId="77777777" w:rsidR="003E2129" w:rsidRDefault="003E2129"/>
    <w:p w14:paraId="684F164F" w14:textId="77777777" w:rsidR="003E2129" w:rsidRDefault="003E2129"/>
    <w:p w14:paraId="3D17D25B" w14:textId="77777777" w:rsidR="003E2129" w:rsidRDefault="003E2129"/>
    <w:p w14:paraId="55EDB7FC" w14:textId="77777777" w:rsidR="003E2129" w:rsidRDefault="003E2129"/>
    <w:p w14:paraId="1BB830F7" w14:textId="77777777" w:rsidR="003E2129" w:rsidRDefault="003E2129"/>
    <w:p w14:paraId="043B3539" w14:textId="77777777" w:rsidR="003E2129" w:rsidRDefault="003E2129"/>
    <w:p w14:paraId="6E7575BD" w14:textId="77777777" w:rsidR="003E2129" w:rsidRDefault="003E2129"/>
    <w:p w14:paraId="2B32D00B" w14:textId="77777777" w:rsidR="003E2129" w:rsidRDefault="003E2129"/>
    <w:p w14:paraId="5763FD8D" w14:textId="77777777" w:rsidR="003E2129" w:rsidRDefault="003E2129"/>
    <w:p w14:paraId="3202F5F9" w14:textId="77777777" w:rsidR="003E2129" w:rsidRDefault="003E2129"/>
    <w:p w14:paraId="36A30C94" w14:textId="77777777" w:rsidR="003E2129" w:rsidRDefault="003E2129"/>
    <w:p w14:paraId="2826494E" w14:textId="77777777" w:rsidR="003E2129" w:rsidRDefault="003E2129"/>
    <w:p w14:paraId="5FD7105F" w14:textId="77777777" w:rsidR="003E2129" w:rsidRDefault="003E2129"/>
    <w:p w14:paraId="589C00F3" w14:textId="77777777" w:rsidR="003E2129" w:rsidRDefault="003E2129"/>
    <w:p w14:paraId="73DD4E74" w14:textId="77777777" w:rsidR="003E2129" w:rsidRDefault="003E2129"/>
    <w:p w14:paraId="0C17B2BA" w14:textId="77777777" w:rsidR="003E2129" w:rsidRDefault="003E2129"/>
    <w:p w14:paraId="04304358" w14:textId="77777777" w:rsidR="009021BB" w:rsidRDefault="009021BB"/>
    <w:p w14:paraId="4A943C2B" w14:textId="77777777" w:rsidR="009021BB" w:rsidRDefault="009021BB"/>
    <w:p w14:paraId="33D5161D" w14:textId="77777777" w:rsidR="003E2129" w:rsidRDefault="003E2129"/>
    <w:p w14:paraId="10BE1DDF" w14:textId="77777777" w:rsidR="003E2129" w:rsidRDefault="003E2129"/>
    <w:p w14:paraId="688CA47D" w14:textId="77777777" w:rsidR="003E2129" w:rsidRDefault="003E2129"/>
    <w:p w14:paraId="768F3D41" w14:textId="77777777" w:rsidR="003E2129" w:rsidRPr="009021BB" w:rsidRDefault="005313E0">
      <w:pPr>
        <w:rPr>
          <w:b/>
        </w:rPr>
      </w:pPr>
      <w:r w:rsidRPr="009021BB">
        <w:rPr>
          <w:b/>
        </w:rPr>
        <w:t>Map showing stateholders’ geographical pattern in different phases</w:t>
      </w:r>
    </w:p>
    <w:p w14:paraId="702DCB64" w14:textId="77777777" w:rsidR="003E2129" w:rsidRDefault="003E2129"/>
    <w:p w14:paraId="27E0A102" w14:textId="77777777" w:rsidR="003E2129" w:rsidRDefault="005313E0">
      <w:r w:rsidRPr="002B482D">
        <w:rPr>
          <w:noProof/>
          <w:lang w:val="en-GB" w:eastAsia="en-GB"/>
        </w:rPr>
        <w:lastRenderedPageBreak/>
        <w:drawing>
          <wp:inline distT="0" distB="0" distL="0" distR="0" wp14:anchorId="6C15FDDA" wp14:editId="22B87A53">
            <wp:extent cx="5727700" cy="475170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81501" name=""/>
                    <pic:cNvPicPr/>
                  </pic:nvPicPr>
                  <pic:blipFill>
                    <a:blip r:embed="rId10"/>
                    <a:stretch>
                      <a:fillRect/>
                    </a:stretch>
                  </pic:blipFill>
                  <pic:spPr>
                    <a:xfrm>
                      <a:off x="0" y="0"/>
                      <a:ext cx="5727700" cy="4751705"/>
                    </a:xfrm>
                    <a:prstGeom prst="rect">
                      <a:avLst/>
                    </a:prstGeom>
                  </pic:spPr>
                </pic:pic>
              </a:graphicData>
            </a:graphic>
          </wp:inline>
        </w:drawing>
      </w:r>
    </w:p>
    <w:p w14:paraId="6F8D8FEF" w14:textId="7990DEF5" w:rsidR="003E2129" w:rsidRDefault="003E2129"/>
    <w:sectPr w:rsidR="003E2129">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B75B00"/>
    <w:multiLevelType w:val="multilevel"/>
    <w:tmpl w:val="BFA0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vap9rra55er0ef2d4vdaxla5r2szr02drr&quot;&gt;COVID&lt;record-ids&gt;&lt;item&gt;1&lt;/item&gt;&lt;item&gt;2&lt;/item&gt;&lt;item&gt;3&lt;/item&gt;&lt;item&gt;4&lt;/item&gt;&lt;item&gt;6&lt;/item&gt;&lt;item&gt;7&lt;/item&gt;&lt;item&gt;10&lt;/item&gt;&lt;item&gt;11&lt;/item&gt;&lt;item&gt;12&lt;/item&gt;&lt;item&gt;13&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record-ids&gt;&lt;/item&gt;&lt;/Libraries&gt;"/>
  </w:docVars>
  <w:rsids>
    <w:rsidRoot w:val="002B4491"/>
    <w:rsid w:val="0000555C"/>
    <w:rsid w:val="00035B17"/>
    <w:rsid w:val="00086CDF"/>
    <w:rsid w:val="000D7724"/>
    <w:rsid w:val="00155A2C"/>
    <w:rsid w:val="001E4539"/>
    <w:rsid w:val="002076E9"/>
    <w:rsid w:val="002B4491"/>
    <w:rsid w:val="002B482D"/>
    <w:rsid w:val="002D52AC"/>
    <w:rsid w:val="003527CE"/>
    <w:rsid w:val="003E2129"/>
    <w:rsid w:val="0041327D"/>
    <w:rsid w:val="004F12BA"/>
    <w:rsid w:val="005313E0"/>
    <w:rsid w:val="0062713C"/>
    <w:rsid w:val="007946BD"/>
    <w:rsid w:val="007A7EEB"/>
    <w:rsid w:val="009021BB"/>
    <w:rsid w:val="00927BB2"/>
    <w:rsid w:val="0095622A"/>
    <w:rsid w:val="009D6C68"/>
    <w:rsid w:val="009D713D"/>
    <w:rsid w:val="009D7D4F"/>
    <w:rsid w:val="00A8192B"/>
    <w:rsid w:val="00A8373F"/>
    <w:rsid w:val="00AC3464"/>
    <w:rsid w:val="00AD32D2"/>
    <w:rsid w:val="00B605F9"/>
    <w:rsid w:val="00C54993"/>
    <w:rsid w:val="00D87910"/>
    <w:rsid w:val="00DC5DBF"/>
    <w:rsid w:val="00F31CD7"/>
    <w:rsid w:val="00F425A6"/>
    <w:rsid w:val="00FA6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F34C"/>
  <w15:docId w15:val="{742FB29A-9BB6-8C4B-A0E3-83878C11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EndNoteBibliographyTitle">
    <w:name w:val="EndNote Bibliography Title"/>
    <w:basedOn w:val="Normal"/>
    <w:link w:val="EndNoteBibliographyTitleChar"/>
    <w:rsid w:val="00A8192B"/>
    <w:pPr>
      <w:jc w:val="center"/>
    </w:pPr>
  </w:style>
  <w:style w:type="character" w:customStyle="1" w:styleId="EndNoteBibliographyTitleChar">
    <w:name w:val="EndNote Bibliography Title Char"/>
    <w:basedOn w:val="DefaultParagraphFont"/>
    <w:link w:val="EndNoteBibliographyTitle"/>
    <w:rsid w:val="00A8192B"/>
  </w:style>
  <w:style w:type="paragraph" w:customStyle="1" w:styleId="EndNoteBibliography">
    <w:name w:val="EndNote Bibliography"/>
    <w:basedOn w:val="Normal"/>
    <w:link w:val="EndNoteBibliographyChar"/>
    <w:rsid w:val="00A8192B"/>
  </w:style>
  <w:style w:type="character" w:customStyle="1" w:styleId="EndNoteBibliographyChar">
    <w:name w:val="EndNote Bibliography Char"/>
    <w:basedOn w:val="DefaultParagraphFont"/>
    <w:link w:val="EndNoteBibliography"/>
    <w:rsid w:val="00A8192B"/>
  </w:style>
  <w:style w:type="character" w:styleId="Hyperlink">
    <w:name w:val="Hyperlink"/>
    <w:basedOn w:val="DefaultParagraphFont"/>
    <w:uiPriority w:val="99"/>
    <w:unhideWhenUsed/>
    <w:rsid w:val="0041327D"/>
    <w:rPr>
      <w:color w:val="0000FF" w:themeColor="hyperlink"/>
      <w:u w:val="single"/>
    </w:rPr>
  </w:style>
  <w:style w:type="character" w:customStyle="1" w:styleId="UnresolvedMention1">
    <w:name w:val="Unresolved Mention1"/>
    <w:basedOn w:val="DefaultParagraphFont"/>
    <w:uiPriority w:val="99"/>
    <w:semiHidden/>
    <w:unhideWhenUsed/>
    <w:rsid w:val="0041327D"/>
    <w:rPr>
      <w:color w:val="605E5C"/>
      <w:shd w:val="clear" w:color="auto" w:fill="E1DFDD"/>
    </w:rPr>
  </w:style>
  <w:style w:type="paragraph" w:customStyle="1" w:styleId="Body">
    <w:name w:val="Body"/>
    <w:rsid w:val="001E453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2076E9"/>
    <w:pPr>
      <w:spacing w:before="100" w:beforeAutospacing="1" w:after="100" w:afterAutospacing="1"/>
    </w:pPr>
    <w:rPr>
      <w:rFonts w:eastAsiaTheme="minorHAnsi"/>
    </w:rPr>
  </w:style>
  <w:style w:type="table" w:styleId="PlainTable2">
    <w:name w:val="Plain Table 2"/>
    <w:basedOn w:val="TableNormal"/>
    <w:uiPriority w:val="42"/>
    <w:rsid w:val="002076E9"/>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hra-decisiontools.org.uk/research/" TargetMode="External"/><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ichaelwilson3@nhs.net"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s://www.rcseng.ac.uk/coronavirus/rcs-covid-research-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C9F6D-CF82-45CD-AADB-16857E24A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6361</Words>
  <Characters>36261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Yitka</dc:creator>
  <cp:lastModifiedBy>Yitka</cp:lastModifiedBy>
  <cp:revision>2</cp:revision>
  <dcterms:created xsi:type="dcterms:W3CDTF">2020-08-02T11:53:00Z</dcterms:created>
  <dcterms:modified xsi:type="dcterms:W3CDTF">2020-08-02T11:53:00Z</dcterms:modified>
</cp:coreProperties>
</file>